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87604" w14:textId="77777777" w:rsidR="0019752F" w:rsidRPr="00F725B3" w:rsidRDefault="0019752F" w:rsidP="0019752F">
      <w:pPr>
        <w:widowControl/>
        <w:spacing w:line="360" w:lineRule="auto"/>
        <w:jc w:val="center"/>
        <w:outlineLvl w:val="0"/>
        <w:rPr>
          <w:rFonts w:asciiTheme="minorEastAsia" w:hAnsiTheme="minorEastAsia" w:cs="宋体"/>
          <w:b/>
          <w:kern w:val="36"/>
          <w:sz w:val="24"/>
          <w:szCs w:val="24"/>
        </w:rPr>
      </w:pPr>
    </w:p>
    <w:p w14:paraId="404423BC" w14:textId="77777777" w:rsidR="0019752F" w:rsidRDefault="0019752F" w:rsidP="0019752F">
      <w:pPr>
        <w:jc w:val="center"/>
        <w:rPr>
          <w:b/>
          <w:bCs/>
          <w:sz w:val="32"/>
          <w:szCs w:val="36"/>
        </w:rPr>
      </w:pPr>
      <w:r w:rsidRPr="001B37E5">
        <w:rPr>
          <w:rFonts w:hint="eastAsia"/>
          <w:b/>
          <w:bCs/>
          <w:sz w:val="32"/>
          <w:szCs w:val="36"/>
        </w:rPr>
        <w:t>公示材料</w:t>
      </w:r>
    </w:p>
    <w:p w14:paraId="111BCA8D" w14:textId="77777777" w:rsidR="0019752F" w:rsidRDefault="0019752F" w:rsidP="0019752F">
      <w:pPr>
        <w:jc w:val="center"/>
        <w:rPr>
          <w:b/>
          <w:bCs/>
          <w:sz w:val="32"/>
          <w:szCs w:val="36"/>
        </w:rPr>
      </w:pPr>
    </w:p>
    <w:p w14:paraId="7236423C" w14:textId="77777777" w:rsidR="0019752F" w:rsidRPr="001B37E5" w:rsidRDefault="0019752F" w:rsidP="0019752F">
      <w:pPr>
        <w:jc w:val="center"/>
        <w:rPr>
          <w:b/>
          <w:bCs/>
          <w:sz w:val="32"/>
          <w:szCs w:val="36"/>
        </w:rPr>
      </w:pPr>
    </w:p>
    <w:p w14:paraId="2697EEC9" w14:textId="77777777" w:rsidR="0019752F" w:rsidRPr="00F725B3" w:rsidRDefault="0019752F" w:rsidP="0019752F">
      <w:pPr>
        <w:adjustRightInd w:val="0"/>
        <w:snapToGrid w:val="0"/>
        <w:spacing w:line="391" w:lineRule="exact"/>
        <w:rPr>
          <w:rFonts w:asciiTheme="minorEastAsia" w:hAnsiTheme="minorEastAsia" w:cs="FZFSK--GBK1-0"/>
          <w:b/>
          <w:bCs/>
          <w:kern w:val="0"/>
          <w:sz w:val="30"/>
          <w:szCs w:val="30"/>
        </w:rPr>
      </w:pPr>
      <w:r w:rsidRPr="00F725B3">
        <w:rPr>
          <w:rFonts w:asciiTheme="minorEastAsia" w:hAnsiTheme="minorEastAsia" w:cs="FZFSK--GBK1-0" w:hint="eastAsia"/>
          <w:b/>
          <w:bCs/>
          <w:kern w:val="0"/>
          <w:sz w:val="30"/>
          <w:szCs w:val="30"/>
        </w:rPr>
        <w:t>提名者：</w:t>
      </w:r>
      <w:r w:rsidRPr="002A40F4">
        <w:rPr>
          <w:rFonts w:asciiTheme="minorEastAsia" w:hAnsiTheme="minorEastAsia" w:cs="FZFSK--GBK1-0" w:hint="eastAsia"/>
          <w:bCs/>
          <w:kern w:val="0"/>
          <w:sz w:val="30"/>
          <w:szCs w:val="30"/>
        </w:rPr>
        <w:t>江苏省教育厅</w:t>
      </w:r>
    </w:p>
    <w:p w14:paraId="2DB05995" w14:textId="77777777" w:rsidR="0019752F" w:rsidRPr="00F725B3" w:rsidRDefault="0019752F" w:rsidP="0019752F">
      <w:pPr>
        <w:adjustRightInd w:val="0"/>
        <w:snapToGrid w:val="0"/>
        <w:spacing w:line="391" w:lineRule="exact"/>
        <w:rPr>
          <w:rFonts w:asciiTheme="minorEastAsia" w:hAnsiTheme="minorEastAsia" w:cs="FZFSK--GBK1-0"/>
          <w:b/>
          <w:bCs/>
          <w:kern w:val="0"/>
          <w:sz w:val="30"/>
          <w:szCs w:val="30"/>
        </w:rPr>
      </w:pPr>
    </w:p>
    <w:p w14:paraId="61696452" w14:textId="77777777" w:rsidR="0019752F" w:rsidRPr="00F725B3" w:rsidRDefault="0019752F" w:rsidP="0019752F">
      <w:pPr>
        <w:adjustRightInd w:val="0"/>
        <w:snapToGrid w:val="0"/>
        <w:spacing w:line="391" w:lineRule="exact"/>
        <w:rPr>
          <w:rFonts w:asciiTheme="minorEastAsia" w:hAnsiTheme="minorEastAsia" w:cs="FZFSK--GBK1-0"/>
          <w:b/>
          <w:bCs/>
          <w:kern w:val="0"/>
          <w:sz w:val="30"/>
          <w:szCs w:val="30"/>
        </w:rPr>
      </w:pPr>
    </w:p>
    <w:p w14:paraId="233A8AA9" w14:textId="77777777" w:rsidR="0019752F" w:rsidRPr="00F725B3" w:rsidRDefault="0019752F" w:rsidP="0019752F">
      <w:pPr>
        <w:adjustRightInd w:val="0"/>
        <w:snapToGrid w:val="0"/>
        <w:spacing w:line="391" w:lineRule="exact"/>
        <w:rPr>
          <w:rFonts w:asciiTheme="minorEastAsia" w:hAnsiTheme="minorEastAsia" w:cs="FZFSK--GBK1-0"/>
          <w:b/>
          <w:bCs/>
          <w:kern w:val="0"/>
          <w:sz w:val="30"/>
          <w:szCs w:val="30"/>
        </w:rPr>
      </w:pPr>
      <w:r w:rsidRPr="00F725B3">
        <w:rPr>
          <w:rFonts w:asciiTheme="minorEastAsia" w:hAnsiTheme="minorEastAsia" w:cs="FZFSK--GBK1-0" w:hint="eastAsia"/>
          <w:b/>
          <w:bCs/>
          <w:kern w:val="0"/>
          <w:sz w:val="30"/>
          <w:szCs w:val="30"/>
        </w:rPr>
        <w:t>项目名称：</w:t>
      </w:r>
      <w:r w:rsidRPr="002A40F4">
        <w:rPr>
          <w:rFonts w:asciiTheme="minorEastAsia" w:hAnsiTheme="minorEastAsia" w:cs="FZFSK--GBK1-0" w:hint="eastAsia"/>
          <w:bCs/>
          <w:kern w:val="0"/>
          <w:sz w:val="30"/>
          <w:szCs w:val="30"/>
        </w:rPr>
        <w:t>高速公路智慧检测与养护决策关键技术与应用</w:t>
      </w:r>
    </w:p>
    <w:p w14:paraId="17E64C50" w14:textId="77777777" w:rsidR="0019752F" w:rsidRPr="00F725B3" w:rsidRDefault="0019752F" w:rsidP="0019752F">
      <w:pPr>
        <w:adjustRightInd w:val="0"/>
        <w:snapToGrid w:val="0"/>
        <w:spacing w:line="391" w:lineRule="exact"/>
        <w:rPr>
          <w:rFonts w:asciiTheme="minorEastAsia" w:hAnsiTheme="minorEastAsia" w:cs="FZFSK--GBK1-0"/>
          <w:b/>
          <w:bCs/>
          <w:kern w:val="0"/>
          <w:sz w:val="30"/>
          <w:szCs w:val="30"/>
        </w:rPr>
      </w:pPr>
    </w:p>
    <w:p w14:paraId="790A6782" w14:textId="77777777" w:rsidR="0019752F" w:rsidRPr="00F725B3" w:rsidRDefault="0019752F" w:rsidP="0019752F">
      <w:pPr>
        <w:adjustRightInd w:val="0"/>
        <w:snapToGrid w:val="0"/>
        <w:spacing w:line="391" w:lineRule="exact"/>
        <w:rPr>
          <w:rFonts w:asciiTheme="minorEastAsia" w:hAnsiTheme="minorEastAsia" w:cs="FZFSK--GBK1-0"/>
          <w:b/>
          <w:bCs/>
          <w:kern w:val="0"/>
          <w:sz w:val="30"/>
          <w:szCs w:val="30"/>
        </w:rPr>
      </w:pPr>
    </w:p>
    <w:p w14:paraId="1F31ED40" w14:textId="77777777" w:rsidR="0019752F" w:rsidRPr="00F725B3" w:rsidRDefault="0019752F" w:rsidP="0019752F">
      <w:pPr>
        <w:adjustRightInd w:val="0"/>
        <w:snapToGrid w:val="0"/>
        <w:spacing w:line="391" w:lineRule="exact"/>
        <w:rPr>
          <w:rFonts w:asciiTheme="minorEastAsia" w:hAnsiTheme="minorEastAsia" w:cs="FZFSK--GBK1-0"/>
          <w:b/>
          <w:bCs/>
          <w:kern w:val="0"/>
          <w:sz w:val="30"/>
          <w:szCs w:val="30"/>
        </w:rPr>
      </w:pPr>
      <w:r w:rsidRPr="00F725B3">
        <w:rPr>
          <w:rFonts w:asciiTheme="minorEastAsia" w:hAnsiTheme="minorEastAsia" w:cs="FZFSK--GBK1-0" w:hint="eastAsia"/>
          <w:b/>
          <w:bCs/>
          <w:kern w:val="0"/>
          <w:sz w:val="30"/>
          <w:szCs w:val="30"/>
        </w:rPr>
        <w:t>完成人：</w:t>
      </w:r>
      <w:r w:rsidRPr="002A40F4">
        <w:rPr>
          <w:rFonts w:asciiTheme="minorEastAsia" w:hAnsiTheme="minorEastAsia" w:cs="FZFSK--GBK1-0" w:hint="eastAsia"/>
          <w:bCs/>
          <w:kern w:val="0"/>
          <w:sz w:val="30"/>
          <w:szCs w:val="30"/>
        </w:rPr>
        <w:t>马涛、曹荣吉、林红、童峥、朱俊清、王大为、王飔奇、丁珣</w:t>
      </w:r>
      <w:proofErr w:type="gramStart"/>
      <w:r w:rsidRPr="002A40F4">
        <w:rPr>
          <w:rFonts w:asciiTheme="minorEastAsia" w:hAnsiTheme="minorEastAsia" w:cs="FZFSK--GBK1-0" w:hint="eastAsia"/>
          <w:bCs/>
          <w:kern w:val="0"/>
          <w:sz w:val="30"/>
          <w:szCs w:val="30"/>
        </w:rPr>
        <w:t>昊</w:t>
      </w:r>
      <w:proofErr w:type="gramEnd"/>
      <w:r w:rsidRPr="002A40F4">
        <w:rPr>
          <w:rFonts w:asciiTheme="minorEastAsia" w:hAnsiTheme="minorEastAsia" w:cs="FZFSK--GBK1-0" w:hint="eastAsia"/>
          <w:bCs/>
          <w:kern w:val="0"/>
          <w:sz w:val="30"/>
          <w:szCs w:val="30"/>
        </w:rPr>
        <w:t>、祝争艳、周廷、王小虎</w:t>
      </w:r>
    </w:p>
    <w:p w14:paraId="59677003" w14:textId="77777777" w:rsidR="0019752F" w:rsidRPr="00F725B3" w:rsidRDefault="0019752F" w:rsidP="0019752F">
      <w:pPr>
        <w:adjustRightInd w:val="0"/>
        <w:snapToGrid w:val="0"/>
        <w:spacing w:line="391" w:lineRule="exact"/>
        <w:rPr>
          <w:rFonts w:asciiTheme="minorEastAsia" w:hAnsiTheme="minorEastAsia" w:cs="FZFSK--GBK1-0"/>
          <w:b/>
          <w:bCs/>
          <w:kern w:val="0"/>
          <w:sz w:val="30"/>
          <w:szCs w:val="30"/>
        </w:rPr>
      </w:pPr>
    </w:p>
    <w:p w14:paraId="70411308" w14:textId="77777777" w:rsidR="0019752F" w:rsidRPr="00F725B3" w:rsidRDefault="0019752F" w:rsidP="0019752F">
      <w:pPr>
        <w:adjustRightInd w:val="0"/>
        <w:snapToGrid w:val="0"/>
        <w:spacing w:line="391" w:lineRule="exact"/>
        <w:rPr>
          <w:rFonts w:asciiTheme="minorEastAsia" w:hAnsiTheme="minorEastAsia" w:cs="FZFSK--GBK1-0"/>
          <w:b/>
          <w:bCs/>
          <w:kern w:val="0"/>
          <w:sz w:val="30"/>
          <w:szCs w:val="30"/>
        </w:rPr>
      </w:pPr>
    </w:p>
    <w:p w14:paraId="0B8401FC" w14:textId="77777777" w:rsidR="0019752F" w:rsidRPr="00F725B3" w:rsidRDefault="0019752F" w:rsidP="0019752F">
      <w:pPr>
        <w:adjustRightInd w:val="0"/>
        <w:snapToGrid w:val="0"/>
        <w:spacing w:line="391" w:lineRule="exact"/>
        <w:rPr>
          <w:rFonts w:asciiTheme="minorEastAsia" w:hAnsiTheme="minorEastAsia" w:cs="FZFSK--GBK1-0"/>
          <w:b/>
          <w:bCs/>
          <w:kern w:val="0"/>
          <w:sz w:val="30"/>
          <w:szCs w:val="30"/>
        </w:rPr>
      </w:pPr>
      <w:r w:rsidRPr="00F725B3">
        <w:rPr>
          <w:rFonts w:asciiTheme="minorEastAsia" w:hAnsiTheme="minorEastAsia" w:cs="FZFSK--GBK1-0" w:hint="eastAsia"/>
          <w:b/>
          <w:bCs/>
          <w:kern w:val="0"/>
          <w:sz w:val="30"/>
          <w:szCs w:val="30"/>
        </w:rPr>
        <w:t>完成单位：</w:t>
      </w:r>
      <w:r w:rsidRPr="002A40F4">
        <w:rPr>
          <w:rFonts w:asciiTheme="minorEastAsia" w:hAnsiTheme="minorEastAsia" w:cs="FZFSK--GBK1-0" w:hint="eastAsia"/>
          <w:bCs/>
          <w:kern w:val="0"/>
          <w:sz w:val="30"/>
          <w:szCs w:val="30"/>
        </w:rPr>
        <w:t>东南大学、苏交科集团股份有限公司、武汉</w:t>
      </w:r>
      <w:proofErr w:type="gramStart"/>
      <w:r w:rsidRPr="002A40F4">
        <w:rPr>
          <w:rFonts w:asciiTheme="minorEastAsia" w:hAnsiTheme="minorEastAsia" w:cs="FZFSK--GBK1-0" w:hint="eastAsia"/>
          <w:bCs/>
          <w:kern w:val="0"/>
          <w:sz w:val="30"/>
          <w:szCs w:val="30"/>
        </w:rPr>
        <w:t>光谷卓越科技</w:t>
      </w:r>
      <w:proofErr w:type="gramEnd"/>
      <w:r w:rsidRPr="002A40F4">
        <w:rPr>
          <w:rFonts w:asciiTheme="minorEastAsia" w:hAnsiTheme="minorEastAsia" w:cs="FZFSK--GBK1-0" w:hint="eastAsia"/>
          <w:bCs/>
          <w:kern w:val="0"/>
          <w:sz w:val="30"/>
          <w:szCs w:val="30"/>
        </w:rPr>
        <w:t>股份有限公司、北京华航海鹰新技术开发有限责任公司、江苏高速公路工程养护技术有限公司、哈尔滨工业大学、江苏创为交通科技发展有限公司</w:t>
      </w:r>
    </w:p>
    <w:p w14:paraId="624CDF8F" w14:textId="77777777" w:rsidR="0019752F" w:rsidRPr="00827616" w:rsidRDefault="0019752F" w:rsidP="0019752F">
      <w:pPr>
        <w:adjustRightInd w:val="0"/>
        <w:snapToGrid w:val="0"/>
        <w:spacing w:line="391" w:lineRule="exact"/>
        <w:rPr>
          <w:rFonts w:asciiTheme="minorEastAsia" w:hAnsiTheme="minorEastAsia" w:cs="FZFSK--GBK1-0"/>
          <w:b/>
          <w:bCs/>
          <w:kern w:val="0"/>
          <w:sz w:val="30"/>
          <w:szCs w:val="30"/>
        </w:rPr>
      </w:pPr>
    </w:p>
    <w:p w14:paraId="3A2967F0" w14:textId="77777777" w:rsidR="0019752F" w:rsidRPr="00F725B3" w:rsidRDefault="0019752F" w:rsidP="0019752F">
      <w:pPr>
        <w:widowControl/>
        <w:jc w:val="left"/>
        <w:rPr>
          <w:rFonts w:asciiTheme="minorEastAsia" w:hAnsiTheme="minorEastAsia"/>
          <w:b/>
          <w:bCs/>
          <w:sz w:val="30"/>
          <w:szCs w:val="30"/>
        </w:rPr>
      </w:pPr>
    </w:p>
    <w:p w14:paraId="618526BF" w14:textId="77777777" w:rsidR="0019752F" w:rsidRPr="000802AC" w:rsidRDefault="0019752F" w:rsidP="0019752F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3864F4CB" w14:textId="77777777" w:rsidR="000F3EA9" w:rsidRPr="0019752F" w:rsidRDefault="000F3EA9"/>
    <w:sectPr w:rsidR="000F3EA9" w:rsidRPr="00197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61F6A" w14:textId="77777777" w:rsidR="00182B3B" w:rsidRDefault="00182B3B" w:rsidP="0019752F">
      <w:r>
        <w:separator/>
      </w:r>
    </w:p>
  </w:endnote>
  <w:endnote w:type="continuationSeparator" w:id="0">
    <w:p w14:paraId="1D1A4331" w14:textId="77777777" w:rsidR="00182B3B" w:rsidRDefault="00182B3B" w:rsidP="0019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6D6B6" w14:textId="77777777" w:rsidR="00182B3B" w:rsidRDefault="00182B3B" w:rsidP="0019752F">
      <w:r>
        <w:separator/>
      </w:r>
    </w:p>
  </w:footnote>
  <w:footnote w:type="continuationSeparator" w:id="0">
    <w:p w14:paraId="4F27CC72" w14:textId="77777777" w:rsidR="00182B3B" w:rsidRDefault="00182B3B" w:rsidP="00197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A9"/>
    <w:rsid w:val="000F3EA9"/>
    <w:rsid w:val="00182B3B"/>
    <w:rsid w:val="0019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DAE9C0-EE3E-4C21-A539-131E8972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75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7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75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2025-05-30T01:28:00Z</dcterms:created>
  <dcterms:modified xsi:type="dcterms:W3CDTF">2025-05-30T01:28:00Z</dcterms:modified>
</cp:coreProperties>
</file>