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4CC" w:rsidRDefault="004C3E22" w:rsidP="004C3E22">
      <w:pPr>
        <w:jc w:val="center"/>
        <w:rPr>
          <w:rFonts w:ascii="黑体" w:eastAsia="黑体" w:hAnsi="黑体"/>
          <w:sz w:val="30"/>
        </w:rPr>
      </w:pPr>
      <w:r>
        <w:rPr>
          <w:rFonts w:ascii="黑体" w:eastAsia="黑体" w:hAnsi="黑体"/>
          <w:sz w:val="30"/>
        </w:rPr>
        <w:t>交通设备与控制工程专业本科生培养方案</w:t>
      </w:r>
    </w:p>
    <w:p w:rsidR="004C3E22" w:rsidRDefault="004C3E22" w:rsidP="004C3E22">
      <w:pPr>
        <w:jc w:val="center"/>
        <w:rPr>
          <w:rFonts w:ascii="黑体" w:eastAsia="黑体" w:hAnsi="黑体"/>
          <w:sz w:val="26"/>
        </w:rPr>
      </w:pPr>
      <w:r>
        <w:rPr>
          <w:rFonts w:ascii="黑体" w:eastAsia="黑体" w:hAnsi="黑体"/>
          <w:sz w:val="26"/>
        </w:rPr>
        <w:t>无方向</w:t>
      </w:r>
    </w:p>
    <w:p w:rsidR="004C3E22" w:rsidRDefault="004C3E22" w:rsidP="004C3E22">
      <w:pPr>
        <w:rPr>
          <w:rFonts w:ascii="微软雅黑" w:eastAsia="微软雅黑" w:hAnsi="微软雅黑"/>
          <w:b/>
          <w:sz w:val="24"/>
        </w:rPr>
      </w:pPr>
      <w:r>
        <w:rPr>
          <w:rFonts w:ascii="微软雅黑" w:eastAsia="微软雅黑" w:hAnsi="微软雅黑"/>
          <w:b/>
          <w:sz w:val="24"/>
        </w:rPr>
        <w:t>一、培养目标</w:t>
      </w:r>
    </w:p>
    <w:p w:rsidR="004C3E22" w:rsidRDefault="004C3E22" w:rsidP="004C3E22">
      <w:pPr>
        <w:spacing w:line="400" w:lineRule="exact"/>
        <w:rPr>
          <w:rFonts w:ascii="宋体" w:eastAsia="宋体" w:hAnsi="宋体"/>
        </w:rPr>
      </w:pPr>
      <w:r>
        <w:rPr>
          <w:rFonts w:ascii="宋体" w:eastAsia="宋体" w:hAnsi="宋体"/>
        </w:rPr>
        <w:t>坚持立德树人根本任务，秉承"规格严格，功夫到家"的校训，面向国际学术前沿和国家交通强国战略，着力培养信念执着、品德优良、尊重社会价值、恪守工程伦理道德，拥有创新精神和国际视野，具备团队协作和终身学习能力，具有交通、计算机、电气、控制、管理等交叉专业知识和能力，具有坚实的交通设备与控制工程基础理论和实践能力，能够引领交通设备与控制工程相关领域发展的学术大师、工程巨匠、业界领袖及治国栋梁人才，成长为全面发展的社会主义事业建设者和接班人。本专业毕业生毕业五年左右预期达到如下目标：</w:t>
      </w:r>
    </w:p>
    <w:p w:rsidR="004C3E22" w:rsidRDefault="004C3E22" w:rsidP="004C3E22">
      <w:pPr>
        <w:spacing w:line="400" w:lineRule="exact"/>
        <w:rPr>
          <w:rFonts w:ascii="宋体" w:eastAsia="宋体" w:hAnsi="宋体"/>
        </w:rPr>
      </w:pPr>
      <w:r>
        <w:rPr>
          <w:rFonts w:ascii="宋体" w:eastAsia="宋体" w:hAnsi="宋体"/>
        </w:rPr>
        <w:t>（1）具有优良品德、执着信念、家国情怀，尊重社会价值和工程伦理道德：具有优良的思想品德，有正确的社会观、人生观和价值观；能承担社会背景、环境背景和知识背景下的道德责任；尊重不同社会价值，具有强烈的职业道德意识以及工程伦理意识；通晓交通设备与控制工程专业和领域的相关国际惯例。</w:t>
      </w:r>
    </w:p>
    <w:p w:rsidR="004C3E22" w:rsidRDefault="004C3E22" w:rsidP="004C3E22">
      <w:pPr>
        <w:spacing w:line="400" w:lineRule="exact"/>
        <w:rPr>
          <w:rFonts w:ascii="宋体" w:eastAsia="宋体" w:hAnsi="宋体"/>
        </w:rPr>
      </w:pPr>
      <w:r>
        <w:rPr>
          <w:rFonts w:ascii="宋体" w:eastAsia="宋体" w:hAnsi="宋体"/>
        </w:rPr>
        <w:t>（2）具有多维知识结构及解决复杂工程问题的能力：具有扎实的工程数理基础和交通设备与控制工程专业知识及多学科交叉融合能力；针对复杂工程问题，具有理解、分析、综合、比较、概括、抽象、推理、论证和判断的能力，并能够提出系统科学的解决方案。</w:t>
      </w:r>
    </w:p>
    <w:p w:rsidR="004C3E22" w:rsidRDefault="004C3E22" w:rsidP="004C3E22">
      <w:pPr>
        <w:spacing w:line="400" w:lineRule="exact"/>
        <w:rPr>
          <w:rFonts w:ascii="宋体" w:eastAsia="宋体" w:hAnsi="宋体"/>
        </w:rPr>
      </w:pPr>
      <w:r>
        <w:rPr>
          <w:rFonts w:ascii="宋体" w:eastAsia="宋体" w:hAnsi="宋体"/>
        </w:rPr>
        <w:t>（3）具有较强的创新精神和能力：掌握本领域的相关知识，能够敏锐洞察工程问题的本质，并针对复杂工程问题提出创新性的解决方案。</w:t>
      </w:r>
    </w:p>
    <w:p w:rsidR="004C3E22" w:rsidRDefault="004C3E22" w:rsidP="004C3E22">
      <w:pPr>
        <w:spacing w:line="400" w:lineRule="exact"/>
        <w:rPr>
          <w:rFonts w:ascii="宋体" w:eastAsia="宋体" w:hAnsi="宋体"/>
        </w:rPr>
      </w:pPr>
      <w:r>
        <w:rPr>
          <w:rFonts w:ascii="宋体" w:eastAsia="宋体" w:hAnsi="宋体"/>
        </w:rPr>
        <w:t>（4）具有良好的沟通和协作能力：具备与行业专家及</w:t>
      </w:r>
      <w:proofErr w:type="gramStart"/>
      <w:r>
        <w:rPr>
          <w:rFonts w:ascii="宋体" w:eastAsia="宋体" w:hAnsi="宋体"/>
        </w:rPr>
        <w:t>非行业</w:t>
      </w:r>
      <w:proofErr w:type="gramEnd"/>
      <w:r>
        <w:rPr>
          <w:rFonts w:ascii="宋体" w:eastAsia="宋体" w:hAnsi="宋体"/>
        </w:rPr>
        <w:t>专家的交流沟通能力；具备带动或领导团队进行协作并解决问题的能力；具备多元文化素养，有较强的跨文化交流能力和理解能力。</w:t>
      </w:r>
    </w:p>
    <w:p w:rsidR="004C3E22" w:rsidRDefault="004C3E22" w:rsidP="004C3E22">
      <w:pPr>
        <w:spacing w:line="400" w:lineRule="exact"/>
        <w:rPr>
          <w:rFonts w:ascii="宋体" w:eastAsia="宋体" w:hAnsi="宋体"/>
        </w:rPr>
      </w:pPr>
      <w:r>
        <w:rPr>
          <w:rFonts w:ascii="宋体" w:eastAsia="宋体" w:hAnsi="宋体"/>
        </w:rPr>
        <w:t>（5）具有较强的国际视野：具有全球化意识和国际视野，能够适应不断变化的国际环境和行驶。</w:t>
      </w:r>
    </w:p>
    <w:p w:rsidR="004C3E22" w:rsidRDefault="004C3E22" w:rsidP="004C3E22">
      <w:pPr>
        <w:spacing w:line="400" w:lineRule="exact"/>
        <w:rPr>
          <w:rFonts w:ascii="宋体" w:eastAsia="宋体" w:hAnsi="宋体"/>
        </w:rPr>
      </w:pPr>
      <w:r>
        <w:rPr>
          <w:rFonts w:ascii="宋体" w:eastAsia="宋体" w:hAnsi="宋体"/>
        </w:rPr>
        <w:t>（6）具有终身学习能力并引领未来发展：具有持续学习和自我发展能力，能够跟踪交通设备与控制工程相关领域的前沿技术，并具备挖掘行业未来发展方向的能力。</w:t>
      </w:r>
    </w:p>
    <w:p w:rsidR="004C3E22" w:rsidRDefault="004C3E22" w:rsidP="004C3E22">
      <w:pPr>
        <w:spacing w:line="400" w:lineRule="exact"/>
        <w:rPr>
          <w:rFonts w:ascii="微软雅黑" w:eastAsia="微软雅黑" w:hAnsi="微软雅黑"/>
          <w:b/>
          <w:sz w:val="24"/>
        </w:rPr>
      </w:pPr>
      <w:r>
        <w:rPr>
          <w:rFonts w:ascii="微软雅黑" w:eastAsia="微软雅黑" w:hAnsi="微软雅黑"/>
          <w:b/>
          <w:sz w:val="24"/>
        </w:rPr>
        <w:t>二、培养要求</w:t>
      </w:r>
    </w:p>
    <w:p w:rsidR="004C3E22" w:rsidRDefault="004C3E22" w:rsidP="004C3E22">
      <w:pPr>
        <w:spacing w:line="400" w:lineRule="exact"/>
        <w:rPr>
          <w:rFonts w:ascii="宋体" w:eastAsia="宋体" w:hAnsi="宋体"/>
        </w:rPr>
      </w:pPr>
      <w:r>
        <w:rPr>
          <w:rFonts w:ascii="宋体" w:eastAsia="宋体" w:hAnsi="宋体"/>
        </w:rPr>
        <w:t>经过本科四年培养，学生应具有科学、工程和人文三方面的综合素质，毕业生应在所学的专业方向上，在"知识、素质、能力"方面达到以下基本要求：</w:t>
      </w:r>
    </w:p>
    <w:p w:rsidR="004C3E22" w:rsidRDefault="004C3E22" w:rsidP="004C3E22">
      <w:pPr>
        <w:spacing w:line="400" w:lineRule="exact"/>
        <w:rPr>
          <w:rFonts w:ascii="宋体" w:eastAsia="宋体" w:hAnsi="宋体"/>
        </w:rPr>
      </w:pPr>
      <w:r>
        <w:rPr>
          <w:rFonts w:ascii="宋体" w:eastAsia="宋体" w:hAnsi="宋体"/>
        </w:rPr>
        <w:t>1. 工程知识：具有从事交通信息、交通设备与交通控制等工程领域相关工作所需的数学、自然科学、工程科学等基础理论知识，掌握本学科的专业知识和技能，并将所学知识用于解决本领域内的复杂工程问题。</w:t>
      </w:r>
    </w:p>
    <w:p w:rsidR="004C3E22" w:rsidRDefault="004C3E22" w:rsidP="004C3E22">
      <w:pPr>
        <w:spacing w:line="400" w:lineRule="exact"/>
        <w:rPr>
          <w:rFonts w:ascii="宋体" w:eastAsia="宋体" w:hAnsi="宋体"/>
        </w:rPr>
      </w:pPr>
      <w:r>
        <w:rPr>
          <w:rFonts w:ascii="宋体" w:eastAsia="宋体" w:hAnsi="宋体"/>
        </w:rPr>
        <w:t>2. 问题分析：能够应用数学、自然科学和工程科学的基本原理，对交通信息、交通设备与交通控制等复杂工程问题进行识别、判断、分析和表达，并通过对专业文献的调研进行分析，</w:t>
      </w:r>
      <w:r>
        <w:rPr>
          <w:rFonts w:ascii="宋体" w:eastAsia="宋体" w:hAnsi="宋体"/>
        </w:rPr>
        <w:lastRenderedPageBreak/>
        <w:t>以获得科学、合理、有效结论。</w:t>
      </w:r>
    </w:p>
    <w:p w:rsidR="004C3E22" w:rsidRDefault="004C3E22" w:rsidP="004C3E22">
      <w:pPr>
        <w:spacing w:line="400" w:lineRule="exact"/>
        <w:rPr>
          <w:rFonts w:ascii="宋体" w:eastAsia="宋体" w:hAnsi="宋体"/>
        </w:rPr>
      </w:pPr>
      <w:r>
        <w:rPr>
          <w:rFonts w:ascii="宋体" w:eastAsia="宋体" w:hAnsi="宋体"/>
        </w:rPr>
        <w:t>3. 设计/开发解决方案：能够设计针对交通信息、交通设备与交通控制复杂工程问题的解决方案，设计满足特定需求的设备或算法，并能够在设计环节中体现创新意识。</w:t>
      </w:r>
    </w:p>
    <w:p w:rsidR="004C3E22" w:rsidRDefault="004C3E22" w:rsidP="004C3E22">
      <w:pPr>
        <w:spacing w:line="400" w:lineRule="exact"/>
        <w:rPr>
          <w:rFonts w:ascii="宋体" w:eastAsia="宋体" w:hAnsi="宋体"/>
        </w:rPr>
      </w:pPr>
      <w:r>
        <w:rPr>
          <w:rFonts w:ascii="宋体" w:eastAsia="宋体" w:hAnsi="宋体"/>
        </w:rPr>
        <w:t>4. 研究：能够基于科学原理并采用科学方法对交通信息、交通设备与交通控制等复杂工程问题进行研究，包括方案规划、实验设计、数据处理与结果分析，并通过信息综合得到合理有效的结论，具有初步的规划、科学研究和应用技术开发能力。</w:t>
      </w:r>
    </w:p>
    <w:p w:rsidR="004C3E22" w:rsidRDefault="004C3E22" w:rsidP="004C3E22">
      <w:pPr>
        <w:spacing w:line="400" w:lineRule="exact"/>
        <w:rPr>
          <w:rFonts w:ascii="宋体" w:eastAsia="宋体" w:hAnsi="宋体"/>
        </w:rPr>
      </w:pPr>
      <w:r>
        <w:rPr>
          <w:rFonts w:ascii="宋体" w:eastAsia="宋体" w:hAnsi="宋体"/>
        </w:rPr>
        <w:t>5. 使用现代工具：具有应用计算机技术、信息技术进行交通信息、交通设备与交通控制等工程问题分析和测试的基本能力，具备综合运用各种手段查询资料、获得信息、拓展知识领域和继续学习的能力。</w:t>
      </w:r>
    </w:p>
    <w:p w:rsidR="004C3E22" w:rsidRDefault="004C3E22" w:rsidP="004C3E22">
      <w:pPr>
        <w:spacing w:line="400" w:lineRule="exact"/>
        <w:rPr>
          <w:rFonts w:ascii="宋体" w:eastAsia="宋体" w:hAnsi="宋体"/>
        </w:rPr>
      </w:pPr>
      <w:r>
        <w:rPr>
          <w:rFonts w:ascii="宋体" w:eastAsia="宋体" w:hAnsi="宋体"/>
        </w:rPr>
        <w:t>6. 工程与社会：能够基于工程相关背景知识进行合理分析，认识交通信息、交通设备与交通控制工程对社会、健康、安全、法律以及文化的影响，并理解应承担的责任。</w:t>
      </w:r>
    </w:p>
    <w:p w:rsidR="004C3E22" w:rsidRDefault="004C3E22" w:rsidP="004C3E22">
      <w:pPr>
        <w:spacing w:line="400" w:lineRule="exact"/>
        <w:rPr>
          <w:rFonts w:ascii="宋体" w:eastAsia="宋体" w:hAnsi="宋体"/>
        </w:rPr>
      </w:pPr>
      <w:r>
        <w:rPr>
          <w:rFonts w:ascii="宋体" w:eastAsia="宋体" w:hAnsi="宋体"/>
        </w:rPr>
        <w:t>7. 环境和可持续发展：认识交通信息、交通设备与交通控制工程可持续性发展以及对环境影响的重要性。</w:t>
      </w:r>
    </w:p>
    <w:p w:rsidR="004C3E22" w:rsidRDefault="004C3E22" w:rsidP="004C3E22">
      <w:pPr>
        <w:spacing w:line="400" w:lineRule="exact"/>
        <w:rPr>
          <w:rFonts w:ascii="宋体" w:eastAsia="宋体" w:hAnsi="宋体"/>
        </w:rPr>
      </w:pPr>
      <w:r>
        <w:rPr>
          <w:rFonts w:ascii="宋体" w:eastAsia="宋体" w:hAnsi="宋体"/>
        </w:rPr>
        <w:t>8. 职业规范：具有人文社会科学素养和社会责任感，能够在工程实践中理解并遵守社会公德、职业道德与规范，履行社会责任。</w:t>
      </w:r>
    </w:p>
    <w:p w:rsidR="004C3E22" w:rsidRDefault="004C3E22" w:rsidP="004C3E22">
      <w:pPr>
        <w:spacing w:line="400" w:lineRule="exact"/>
        <w:rPr>
          <w:rFonts w:ascii="宋体" w:eastAsia="宋体" w:hAnsi="宋体"/>
        </w:rPr>
      </w:pPr>
      <w:r>
        <w:rPr>
          <w:rFonts w:ascii="宋体" w:eastAsia="宋体" w:hAnsi="宋体"/>
        </w:rPr>
        <w:t>9. 个人和团队：能够在多学科背景下的团队中承担个体、团队成员以及负责人的角色，适应团队工作。</w:t>
      </w:r>
    </w:p>
    <w:p w:rsidR="004C3E22" w:rsidRDefault="004C3E22" w:rsidP="004C3E22">
      <w:pPr>
        <w:spacing w:line="400" w:lineRule="exact"/>
        <w:rPr>
          <w:rFonts w:ascii="宋体" w:eastAsia="宋体" w:hAnsi="宋体"/>
        </w:rPr>
      </w:pPr>
      <w:r>
        <w:rPr>
          <w:rFonts w:ascii="宋体" w:eastAsia="宋体" w:hAnsi="宋体"/>
        </w:rPr>
        <w:t>10. 沟通：能够就复杂工程问题与业界同行及社会公众进行有效沟通和交流，包括撰写报告和设计文稿、陈述发言、清晰表达或回应指令；具备较好的国际视野，能够在跨文化背景下进行沟通和交流。</w:t>
      </w:r>
    </w:p>
    <w:p w:rsidR="004C3E22" w:rsidRDefault="004C3E22" w:rsidP="004C3E22">
      <w:pPr>
        <w:spacing w:line="400" w:lineRule="exact"/>
        <w:rPr>
          <w:rFonts w:ascii="宋体" w:eastAsia="宋体" w:hAnsi="宋体"/>
        </w:rPr>
      </w:pPr>
      <w:r>
        <w:rPr>
          <w:rFonts w:ascii="宋体" w:eastAsia="宋体" w:hAnsi="宋体"/>
        </w:rPr>
        <w:t>11. 项目管理：理解并掌握工程管理原理与经济决策方法，并能在多学科环境中应用。</w:t>
      </w:r>
    </w:p>
    <w:p w:rsidR="004C3E22" w:rsidRDefault="004C3E22" w:rsidP="004C3E22">
      <w:pPr>
        <w:spacing w:line="400" w:lineRule="exact"/>
        <w:rPr>
          <w:rFonts w:ascii="宋体" w:eastAsia="宋体" w:hAnsi="宋体"/>
        </w:rPr>
      </w:pPr>
      <w:r>
        <w:rPr>
          <w:rFonts w:ascii="宋体" w:eastAsia="宋体" w:hAnsi="宋体"/>
        </w:rPr>
        <w:t>12. 终身学习：具有自主学习和终身学习的意识，有不断学习和适应发展的能力。</w:t>
      </w:r>
    </w:p>
    <w:p w:rsidR="004C3E22" w:rsidRDefault="004C3E22" w:rsidP="004C3E22">
      <w:pPr>
        <w:spacing w:line="400" w:lineRule="exact"/>
        <w:rPr>
          <w:rFonts w:ascii="微软雅黑" w:eastAsia="微软雅黑" w:hAnsi="微软雅黑"/>
          <w:b/>
          <w:sz w:val="24"/>
        </w:rPr>
      </w:pPr>
      <w:r>
        <w:rPr>
          <w:rFonts w:ascii="微软雅黑" w:eastAsia="微软雅黑" w:hAnsi="微软雅黑"/>
          <w:b/>
          <w:sz w:val="24"/>
        </w:rPr>
        <w:t>三、主干学科</w:t>
      </w:r>
    </w:p>
    <w:p w:rsidR="004C3E22" w:rsidRDefault="004C3E22" w:rsidP="004C3E22">
      <w:pPr>
        <w:spacing w:line="400" w:lineRule="exact"/>
        <w:rPr>
          <w:rFonts w:ascii="宋体" w:eastAsia="宋体" w:hAnsi="宋体"/>
        </w:rPr>
      </w:pPr>
      <w:r>
        <w:rPr>
          <w:rFonts w:ascii="宋体" w:eastAsia="宋体" w:hAnsi="宋体"/>
        </w:rPr>
        <w:t>交通运输工程。</w:t>
      </w:r>
    </w:p>
    <w:p w:rsidR="004C3E22" w:rsidRDefault="004C3E22" w:rsidP="004C3E22">
      <w:pPr>
        <w:spacing w:line="400" w:lineRule="exact"/>
        <w:rPr>
          <w:rFonts w:ascii="微软雅黑" w:eastAsia="微软雅黑" w:hAnsi="微软雅黑"/>
          <w:b/>
          <w:sz w:val="24"/>
        </w:rPr>
      </w:pPr>
      <w:r>
        <w:rPr>
          <w:rFonts w:ascii="微软雅黑" w:eastAsia="微软雅黑" w:hAnsi="微软雅黑"/>
          <w:b/>
          <w:sz w:val="24"/>
        </w:rPr>
        <w:t>四、专业基础课程和专业核心课程</w:t>
      </w:r>
    </w:p>
    <w:p w:rsidR="004C3E22" w:rsidRDefault="004C3E22" w:rsidP="004C3E22">
      <w:pPr>
        <w:spacing w:line="400" w:lineRule="exact"/>
        <w:rPr>
          <w:rFonts w:ascii="宋体" w:eastAsia="宋体" w:hAnsi="宋体"/>
        </w:rPr>
      </w:pPr>
      <w:r>
        <w:rPr>
          <w:rFonts w:ascii="宋体" w:eastAsia="宋体" w:hAnsi="宋体"/>
        </w:rPr>
        <w:t>专业基础课程：自动控制原理C、电路E、数字电子技术基础B、电路实验D、数字电子技术实验、模拟电子技术基础、模拟电子技术实验、信号与系统、智能车辆概论等。</w:t>
      </w:r>
    </w:p>
    <w:p w:rsidR="004C3E22" w:rsidRDefault="004C3E22" w:rsidP="004C3E22">
      <w:pPr>
        <w:spacing w:line="400" w:lineRule="exact"/>
        <w:rPr>
          <w:rFonts w:ascii="宋体" w:eastAsia="宋体" w:hAnsi="宋体"/>
        </w:rPr>
      </w:pPr>
      <w:r>
        <w:rPr>
          <w:rFonts w:ascii="宋体" w:eastAsia="宋体" w:hAnsi="宋体"/>
        </w:rPr>
        <w:t>专业核心课程：交通管理、交通控制B、交通地理信息系统、交通数据处理方法、交通智能检测原理及应用、EDA技术及物联网基础、交通数据处理方法等。</w:t>
      </w:r>
    </w:p>
    <w:p w:rsidR="004C3E22" w:rsidRDefault="004C3E22" w:rsidP="004C3E22">
      <w:pPr>
        <w:spacing w:line="400" w:lineRule="exact"/>
        <w:rPr>
          <w:rFonts w:ascii="微软雅黑" w:eastAsia="微软雅黑" w:hAnsi="微软雅黑"/>
          <w:b/>
          <w:sz w:val="24"/>
        </w:rPr>
      </w:pPr>
      <w:r>
        <w:rPr>
          <w:rFonts w:ascii="微软雅黑" w:eastAsia="微软雅黑" w:hAnsi="微软雅黑"/>
          <w:b/>
          <w:sz w:val="24"/>
        </w:rPr>
        <w:t>五、修业年限、授予学位及毕业要求</w:t>
      </w:r>
    </w:p>
    <w:p w:rsidR="004C3E22" w:rsidRDefault="004C3E22" w:rsidP="004C3E22">
      <w:pPr>
        <w:spacing w:line="400" w:lineRule="exact"/>
        <w:rPr>
          <w:rFonts w:ascii="宋体" w:eastAsia="宋体" w:hAnsi="宋体"/>
        </w:rPr>
      </w:pPr>
      <w:r>
        <w:rPr>
          <w:rFonts w:ascii="宋体" w:eastAsia="宋体" w:hAnsi="宋体"/>
        </w:rPr>
        <w:t>修业年限：四年</w:t>
      </w:r>
    </w:p>
    <w:p w:rsidR="004C3E22" w:rsidRDefault="004C3E22" w:rsidP="004C3E22">
      <w:pPr>
        <w:spacing w:line="400" w:lineRule="exact"/>
        <w:rPr>
          <w:rFonts w:ascii="宋体" w:eastAsia="宋体" w:hAnsi="宋体"/>
        </w:rPr>
      </w:pPr>
      <w:r>
        <w:rPr>
          <w:rFonts w:ascii="宋体" w:eastAsia="宋体" w:hAnsi="宋体"/>
        </w:rPr>
        <w:t>授予学位：工学学士</w:t>
      </w:r>
    </w:p>
    <w:p w:rsidR="004C3E22" w:rsidRDefault="004C3E22" w:rsidP="004C3E22">
      <w:pPr>
        <w:spacing w:line="400" w:lineRule="exact"/>
        <w:rPr>
          <w:rFonts w:ascii="宋体" w:eastAsia="宋体" w:hAnsi="宋体"/>
        </w:rPr>
      </w:pPr>
      <w:r>
        <w:rPr>
          <w:rFonts w:ascii="宋体" w:eastAsia="宋体" w:hAnsi="宋体"/>
        </w:rPr>
        <w:t>毕业要求：本专业学生应</w:t>
      </w:r>
      <w:bookmarkStart w:id="0" w:name="_GoBack"/>
      <w:bookmarkEnd w:id="0"/>
      <w:r>
        <w:rPr>
          <w:rFonts w:ascii="宋体" w:eastAsia="宋体" w:hAnsi="宋体"/>
        </w:rPr>
        <w:t>达到学校对本科毕业生提出的德智体美劳等方面的要求，完成培养方案规定的全部课程学习及实践环节训练，修满160学分，其中公共基础66学分，大类平</w:t>
      </w:r>
      <w:r>
        <w:rPr>
          <w:rFonts w:ascii="宋体" w:eastAsia="宋体" w:hAnsi="宋体"/>
        </w:rPr>
        <w:lastRenderedPageBreak/>
        <w:t xml:space="preserve">台课程39.5学分，专业方向课程30.5学分，自主发展课程24学分，毕业设计（论文）答辩合格，方可准予毕业。 </w:t>
      </w:r>
    </w:p>
    <w:p w:rsidR="004C3E22" w:rsidRDefault="004C3E22" w:rsidP="004C3E22">
      <w:pPr>
        <w:spacing w:line="400" w:lineRule="exact"/>
        <w:rPr>
          <w:rFonts w:ascii="宋体" w:eastAsia="宋体" w:hAnsi="宋体"/>
        </w:rPr>
      </w:pPr>
    </w:p>
    <w:p w:rsidR="004C3E22" w:rsidRDefault="004C3E22" w:rsidP="004C3E22">
      <w:pPr>
        <w:spacing w:line="400" w:lineRule="exact"/>
        <w:rPr>
          <w:rFonts w:ascii="微软雅黑" w:eastAsia="微软雅黑" w:hAnsi="微软雅黑"/>
          <w:b/>
          <w:sz w:val="24"/>
        </w:rPr>
      </w:pPr>
      <w:r>
        <w:rPr>
          <w:rFonts w:ascii="微软雅黑" w:eastAsia="微软雅黑" w:hAnsi="微软雅黑"/>
          <w:b/>
          <w:sz w:val="24"/>
        </w:rPr>
        <w:t>六、课程体系及学分分布</w:t>
      </w:r>
    </w:p>
    <w:tbl>
      <w:tblPr>
        <w:tblStyle w:val="a3"/>
        <w:tblW w:w="8400" w:type="dxa"/>
        <w:tblLook w:val="05E0" w:firstRow="1" w:lastRow="1" w:firstColumn="1" w:lastColumn="1" w:noHBand="0" w:noVBand="1"/>
      </w:tblPr>
      <w:tblGrid>
        <w:gridCol w:w="1120"/>
        <w:gridCol w:w="4400"/>
        <w:gridCol w:w="900"/>
        <w:gridCol w:w="900"/>
        <w:gridCol w:w="1080"/>
      </w:tblGrid>
      <w:tr w:rsidR="004C3E22" w:rsidTr="004C3E22">
        <w:trPr>
          <w:trHeight w:val="900"/>
        </w:trPr>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课程层次</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课程类别</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合计</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占总学分百分比</w:t>
            </w:r>
          </w:p>
        </w:tc>
      </w:tr>
      <w:tr w:rsidR="004C3E22" w:rsidTr="004C3E22">
        <w:tc>
          <w:tcPr>
            <w:tcW w:w="1120" w:type="dxa"/>
            <w:vMerge w:val="restart"/>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公共基础课</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思想政治课程</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17</w:t>
            </w:r>
          </w:p>
        </w:tc>
        <w:tc>
          <w:tcPr>
            <w:tcW w:w="900" w:type="dxa"/>
            <w:vMerge w:val="restart"/>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66</w:t>
            </w:r>
          </w:p>
        </w:tc>
        <w:tc>
          <w:tcPr>
            <w:tcW w:w="1080" w:type="dxa"/>
            <w:vMerge w:val="restart"/>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41.25%</w:t>
            </w:r>
          </w:p>
        </w:tc>
      </w:tr>
      <w:tr w:rsidR="004C3E22" w:rsidTr="004C3E22">
        <w:tc>
          <w:tcPr>
            <w:tcW w:w="1120" w:type="dxa"/>
            <w:vMerge/>
            <w:vAlign w:val="center"/>
          </w:tcPr>
          <w:p w:rsidR="004C3E22" w:rsidRPr="004C3E22" w:rsidRDefault="004C3E22" w:rsidP="004C3E22">
            <w:pPr>
              <w:spacing w:line="400" w:lineRule="exact"/>
              <w:rPr>
                <w:rFonts w:ascii="宋体" w:eastAsia="宋体" w:hAnsi="宋体"/>
              </w:rPr>
            </w:pP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外语</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w:t>
            </w:r>
          </w:p>
        </w:tc>
        <w:tc>
          <w:tcPr>
            <w:tcW w:w="900" w:type="dxa"/>
            <w:vMerge/>
            <w:vAlign w:val="center"/>
          </w:tcPr>
          <w:p w:rsidR="004C3E22" w:rsidRPr="004C3E22" w:rsidRDefault="004C3E22" w:rsidP="004C3E22">
            <w:pPr>
              <w:spacing w:line="400" w:lineRule="exact"/>
              <w:rPr>
                <w:rFonts w:ascii="宋体" w:eastAsia="宋体" w:hAnsi="宋体"/>
              </w:rPr>
            </w:pPr>
          </w:p>
        </w:tc>
        <w:tc>
          <w:tcPr>
            <w:tcW w:w="1080" w:type="dxa"/>
            <w:vMerge/>
            <w:vAlign w:val="center"/>
          </w:tcPr>
          <w:p w:rsidR="004C3E22" w:rsidRPr="004C3E22" w:rsidRDefault="004C3E22" w:rsidP="004C3E22">
            <w:pPr>
              <w:spacing w:line="400" w:lineRule="exact"/>
              <w:rPr>
                <w:rFonts w:ascii="宋体" w:eastAsia="宋体" w:hAnsi="宋体"/>
              </w:rPr>
            </w:pPr>
          </w:p>
        </w:tc>
      </w:tr>
      <w:tr w:rsidR="004C3E22" w:rsidTr="004C3E22">
        <w:tc>
          <w:tcPr>
            <w:tcW w:w="1120" w:type="dxa"/>
            <w:vMerge/>
            <w:vAlign w:val="center"/>
          </w:tcPr>
          <w:p w:rsidR="004C3E22" w:rsidRPr="004C3E22" w:rsidRDefault="004C3E22" w:rsidP="004C3E22">
            <w:pPr>
              <w:spacing w:line="400" w:lineRule="exact"/>
              <w:rPr>
                <w:rFonts w:ascii="宋体" w:eastAsia="宋体" w:hAnsi="宋体"/>
              </w:rPr>
            </w:pP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体育</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w:t>
            </w:r>
          </w:p>
        </w:tc>
        <w:tc>
          <w:tcPr>
            <w:tcW w:w="900" w:type="dxa"/>
            <w:vMerge/>
            <w:vAlign w:val="center"/>
          </w:tcPr>
          <w:p w:rsidR="004C3E22" w:rsidRPr="004C3E22" w:rsidRDefault="004C3E22" w:rsidP="004C3E22">
            <w:pPr>
              <w:spacing w:line="400" w:lineRule="exact"/>
              <w:rPr>
                <w:rFonts w:ascii="宋体" w:eastAsia="宋体" w:hAnsi="宋体"/>
              </w:rPr>
            </w:pPr>
          </w:p>
        </w:tc>
        <w:tc>
          <w:tcPr>
            <w:tcW w:w="1080" w:type="dxa"/>
            <w:vMerge/>
            <w:vAlign w:val="center"/>
          </w:tcPr>
          <w:p w:rsidR="004C3E22" w:rsidRPr="004C3E22" w:rsidRDefault="004C3E22" w:rsidP="004C3E22">
            <w:pPr>
              <w:spacing w:line="400" w:lineRule="exact"/>
              <w:rPr>
                <w:rFonts w:ascii="宋体" w:eastAsia="宋体" w:hAnsi="宋体"/>
              </w:rPr>
            </w:pPr>
          </w:p>
        </w:tc>
      </w:tr>
      <w:tr w:rsidR="004C3E22" w:rsidTr="004C3E22">
        <w:tc>
          <w:tcPr>
            <w:tcW w:w="1120" w:type="dxa"/>
            <w:vMerge/>
            <w:vAlign w:val="center"/>
          </w:tcPr>
          <w:p w:rsidR="004C3E22" w:rsidRPr="004C3E22" w:rsidRDefault="004C3E22" w:rsidP="004C3E22">
            <w:pPr>
              <w:spacing w:line="400" w:lineRule="exact"/>
              <w:rPr>
                <w:rFonts w:ascii="宋体" w:eastAsia="宋体" w:hAnsi="宋体"/>
              </w:rPr>
            </w:pP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计算思维与信息基础</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4.5</w:t>
            </w:r>
          </w:p>
        </w:tc>
        <w:tc>
          <w:tcPr>
            <w:tcW w:w="900" w:type="dxa"/>
            <w:vMerge/>
            <w:vAlign w:val="center"/>
          </w:tcPr>
          <w:p w:rsidR="004C3E22" w:rsidRPr="004C3E22" w:rsidRDefault="004C3E22" w:rsidP="004C3E22">
            <w:pPr>
              <w:spacing w:line="400" w:lineRule="exact"/>
              <w:rPr>
                <w:rFonts w:ascii="宋体" w:eastAsia="宋体" w:hAnsi="宋体"/>
              </w:rPr>
            </w:pPr>
          </w:p>
        </w:tc>
        <w:tc>
          <w:tcPr>
            <w:tcW w:w="1080" w:type="dxa"/>
            <w:vMerge/>
            <w:vAlign w:val="center"/>
          </w:tcPr>
          <w:p w:rsidR="004C3E22" w:rsidRPr="004C3E22" w:rsidRDefault="004C3E22" w:rsidP="004C3E22">
            <w:pPr>
              <w:spacing w:line="400" w:lineRule="exact"/>
              <w:rPr>
                <w:rFonts w:ascii="宋体" w:eastAsia="宋体" w:hAnsi="宋体"/>
              </w:rPr>
            </w:pPr>
          </w:p>
        </w:tc>
      </w:tr>
      <w:tr w:rsidR="004C3E22" w:rsidTr="004C3E22">
        <w:tc>
          <w:tcPr>
            <w:tcW w:w="1120" w:type="dxa"/>
            <w:vMerge/>
            <w:vAlign w:val="center"/>
          </w:tcPr>
          <w:p w:rsidR="004C3E22" w:rsidRPr="004C3E22" w:rsidRDefault="004C3E22" w:rsidP="004C3E22">
            <w:pPr>
              <w:spacing w:line="400" w:lineRule="exact"/>
              <w:rPr>
                <w:rFonts w:ascii="宋体" w:eastAsia="宋体" w:hAnsi="宋体"/>
              </w:rPr>
            </w:pP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数理与自然科学基础课程</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28.5</w:t>
            </w:r>
          </w:p>
        </w:tc>
        <w:tc>
          <w:tcPr>
            <w:tcW w:w="900" w:type="dxa"/>
            <w:vMerge/>
            <w:vAlign w:val="center"/>
          </w:tcPr>
          <w:p w:rsidR="004C3E22" w:rsidRPr="004C3E22" w:rsidRDefault="004C3E22" w:rsidP="004C3E22">
            <w:pPr>
              <w:spacing w:line="400" w:lineRule="exact"/>
              <w:rPr>
                <w:rFonts w:ascii="宋体" w:eastAsia="宋体" w:hAnsi="宋体"/>
              </w:rPr>
            </w:pPr>
          </w:p>
        </w:tc>
        <w:tc>
          <w:tcPr>
            <w:tcW w:w="1080" w:type="dxa"/>
            <w:vMerge/>
            <w:vAlign w:val="center"/>
          </w:tcPr>
          <w:p w:rsidR="004C3E22" w:rsidRPr="004C3E22" w:rsidRDefault="004C3E22" w:rsidP="004C3E22">
            <w:pPr>
              <w:spacing w:line="400" w:lineRule="exact"/>
              <w:rPr>
                <w:rFonts w:ascii="宋体" w:eastAsia="宋体" w:hAnsi="宋体"/>
              </w:rPr>
            </w:pPr>
          </w:p>
        </w:tc>
      </w:tr>
      <w:tr w:rsidR="004C3E22" w:rsidTr="004C3E22">
        <w:tc>
          <w:tcPr>
            <w:tcW w:w="1120" w:type="dxa"/>
            <w:vMerge/>
            <w:vAlign w:val="center"/>
          </w:tcPr>
          <w:p w:rsidR="004C3E22" w:rsidRPr="004C3E22" w:rsidRDefault="004C3E22" w:rsidP="004C3E22">
            <w:pPr>
              <w:spacing w:line="400" w:lineRule="exact"/>
              <w:rPr>
                <w:rFonts w:ascii="宋体" w:eastAsia="宋体" w:hAnsi="宋体"/>
              </w:rPr>
            </w:pP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军事理论和军事技能</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w:t>
            </w:r>
          </w:p>
        </w:tc>
        <w:tc>
          <w:tcPr>
            <w:tcW w:w="900" w:type="dxa"/>
            <w:vMerge/>
            <w:vAlign w:val="center"/>
          </w:tcPr>
          <w:p w:rsidR="004C3E22" w:rsidRPr="004C3E22" w:rsidRDefault="004C3E22" w:rsidP="004C3E22">
            <w:pPr>
              <w:spacing w:line="400" w:lineRule="exact"/>
              <w:rPr>
                <w:rFonts w:ascii="宋体" w:eastAsia="宋体" w:hAnsi="宋体"/>
              </w:rPr>
            </w:pPr>
          </w:p>
        </w:tc>
        <w:tc>
          <w:tcPr>
            <w:tcW w:w="1080" w:type="dxa"/>
            <w:vMerge/>
            <w:vAlign w:val="center"/>
          </w:tcPr>
          <w:p w:rsidR="004C3E22" w:rsidRPr="004C3E22" w:rsidRDefault="004C3E22" w:rsidP="004C3E22">
            <w:pPr>
              <w:spacing w:line="400" w:lineRule="exact"/>
              <w:rPr>
                <w:rFonts w:ascii="宋体" w:eastAsia="宋体" w:hAnsi="宋体"/>
              </w:rPr>
            </w:pPr>
          </w:p>
        </w:tc>
      </w:tr>
      <w:tr w:rsidR="004C3E22" w:rsidTr="004C3E22">
        <w:tc>
          <w:tcPr>
            <w:tcW w:w="1120" w:type="dxa"/>
            <w:vMerge/>
            <w:vAlign w:val="center"/>
          </w:tcPr>
          <w:p w:rsidR="004C3E22" w:rsidRPr="004C3E22" w:rsidRDefault="004C3E22" w:rsidP="004C3E22">
            <w:pPr>
              <w:spacing w:line="400" w:lineRule="exact"/>
              <w:rPr>
                <w:rFonts w:ascii="宋体" w:eastAsia="宋体" w:hAnsi="宋体"/>
              </w:rPr>
            </w:pP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国家安全教育</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Merge/>
            <w:vAlign w:val="center"/>
          </w:tcPr>
          <w:p w:rsidR="004C3E22" w:rsidRPr="004C3E22" w:rsidRDefault="004C3E22" w:rsidP="004C3E22">
            <w:pPr>
              <w:spacing w:line="400" w:lineRule="exact"/>
              <w:rPr>
                <w:rFonts w:ascii="宋体" w:eastAsia="宋体" w:hAnsi="宋体"/>
              </w:rPr>
            </w:pPr>
          </w:p>
        </w:tc>
        <w:tc>
          <w:tcPr>
            <w:tcW w:w="1080" w:type="dxa"/>
            <w:vMerge/>
            <w:vAlign w:val="center"/>
          </w:tcPr>
          <w:p w:rsidR="004C3E22" w:rsidRPr="004C3E22" w:rsidRDefault="004C3E22" w:rsidP="004C3E22">
            <w:pPr>
              <w:spacing w:line="400" w:lineRule="exact"/>
              <w:rPr>
                <w:rFonts w:ascii="宋体" w:eastAsia="宋体" w:hAnsi="宋体"/>
              </w:rPr>
            </w:pPr>
          </w:p>
        </w:tc>
      </w:tr>
      <w:tr w:rsidR="004C3E22" w:rsidTr="004C3E22">
        <w:tc>
          <w:tcPr>
            <w:tcW w:w="1120" w:type="dxa"/>
            <w:vMerge/>
            <w:vAlign w:val="center"/>
          </w:tcPr>
          <w:p w:rsidR="004C3E22" w:rsidRPr="004C3E22" w:rsidRDefault="004C3E22" w:rsidP="004C3E22">
            <w:pPr>
              <w:spacing w:line="400" w:lineRule="exact"/>
              <w:rPr>
                <w:rFonts w:ascii="宋体" w:eastAsia="宋体" w:hAnsi="宋体"/>
              </w:rPr>
            </w:pP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心理健康教育</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Merge/>
            <w:vAlign w:val="center"/>
          </w:tcPr>
          <w:p w:rsidR="004C3E22" w:rsidRPr="004C3E22" w:rsidRDefault="004C3E22" w:rsidP="004C3E22">
            <w:pPr>
              <w:spacing w:line="400" w:lineRule="exact"/>
              <w:rPr>
                <w:rFonts w:ascii="宋体" w:eastAsia="宋体" w:hAnsi="宋体"/>
              </w:rPr>
            </w:pPr>
          </w:p>
        </w:tc>
        <w:tc>
          <w:tcPr>
            <w:tcW w:w="1080" w:type="dxa"/>
            <w:vMerge/>
            <w:vAlign w:val="center"/>
          </w:tcPr>
          <w:p w:rsidR="004C3E22" w:rsidRPr="004C3E22" w:rsidRDefault="004C3E22" w:rsidP="004C3E22">
            <w:pPr>
              <w:spacing w:line="400" w:lineRule="exact"/>
              <w:rPr>
                <w:rFonts w:ascii="宋体" w:eastAsia="宋体" w:hAnsi="宋体"/>
              </w:rPr>
            </w:pPr>
          </w:p>
        </w:tc>
      </w:tr>
      <w:tr w:rsidR="004C3E22" w:rsidTr="004C3E22">
        <w:tc>
          <w:tcPr>
            <w:tcW w:w="1120" w:type="dxa"/>
            <w:vMerge/>
            <w:vAlign w:val="center"/>
          </w:tcPr>
          <w:p w:rsidR="004C3E22" w:rsidRPr="004C3E22" w:rsidRDefault="004C3E22" w:rsidP="004C3E22">
            <w:pPr>
              <w:spacing w:line="400" w:lineRule="exact"/>
              <w:rPr>
                <w:rFonts w:ascii="宋体" w:eastAsia="宋体" w:hAnsi="宋体"/>
              </w:rPr>
            </w:pP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写作与沟通</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Merge/>
            <w:vAlign w:val="center"/>
          </w:tcPr>
          <w:p w:rsidR="004C3E22" w:rsidRPr="004C3E22" w:rsidRDefault="004C3E22" w:rsidP="004C3E22">
            <w:pPr>
              <w:spacing w:line="400" w:lineRule="exact"/>
              <w:rPr>
                <w:rFonts w:ascii="宋体" w:eastAsia="宋体" w:hAnsi="宋体"/>
              </w:rPr>
            </w:pPr>
          </w:p>
        </w:tc>
        <w:tc>
          <w:tcPr>
            <w:tcW w:w="1080" w:type="dxa"/>
            <w:vMerge/>
            <w:vAlign w:val="center"/>
          </w:tcPr>
          <w:p w:rsidR="004C3E22" w:rsidRPr="004C3E22" w:rsidRDefault="004C3E22" w:rsidP="004C3E22">
            <w:pPr>
              <w:spacing w:line="400" w:lineRule="exact"/>
              <w:rPr>
                <w:rFonts w:ascii="宋体" w:eastAsia="宋体" w:hAnsi="宋体"/>
              </w:rPr>
            </w:pPr>
          </w:p>
        </w:tc>
      </w:tr>
      <w:tr w:rsidR="004C3E22" w:rsidTr="004C3E22">
        <w:tc>
          <w:tcPr>
            <w:tcW w:w="1120" w:type="dxa"/>
            <w:vMerge w:val="restart"/>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大类平台课</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专业集群基础课程（含实习实训课程）</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17</w:t>
            </w:r>
          </w:p>
        </w:tc>
        <w:tc>
          <w:tcPr>
            <w:tcW w:w="900" w:type="dxa"/>
            <w:vMerge w:val="restart"/>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39.5</w:t>
            </w:r>
          </w:p>
        </w:tc>
        <w:tc>
          <w:tcPr>
            <w:tcW w:w="1080" w:type="dxa"/>
            <w:vMerge w:val="restart"/>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24.69%</w:t>
            </w:r>
          </w:p>
        </w:tc>
      </w:tr>
      <w:tr w:rsidR="004C3E22" w:rsidTr="004C3E22">
        <w:tc>
          <w:tcPr>
            <w:tcW w:w="1120" w:type="dxa"/>
            <w:vMerge/>
            <w:vAlign w:val="center"/>
          </w:tcPr>
          <w:p w:rsidR="004C3E22" w:rsidRPr="004C3E22" w:rsidRDefault="004C3E22" w:rsidP="004C3E22">
            <w:pPr>
              <w:spacing w:line="400" w:lineRule="exact"/>
              <w:rPr>
                <w:rFonts w:ascii="宋体" w:eastAsia="宋体" w:hAnsi="宋体"/>
              </w:rPr>
            </w:pP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大类专业基础课程（含实习实训课程）</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22.5</w:t>
            </w:r>
          </w:p>
        </w:tc>
        <w:tc>
          <w:tcPr>
            <w:tcW w:w="900" w:type="dxa"/>
            <w:vMerge/>
            <w:vAlign w:val="center"/>
          </w:tcPr>
          <w:p w:rsidR="004C3E22" w:rsidRPr="004C3E22" w:rsidRDefault="004C3E22" w:rsidP="004C3E22">
            <w:pPr>
              <w:spacing w:line="400" w:lineRule="exact"/>
              <w:rPr>
                <w:rFonts w:ascii="宋体" w:eastAsia="宋体" w:hAnsi="宋体"/>
              </w:rPr>
            </w:pPr>
          </w:p>
        </w:tc>
        <w:tc>
          <w:tcPr>
            <w:tcW w:w="1080" w:type="dxa"/>
            <w:vMerge/>
            <w:vAlign w:val="center"/>
          </w:tcPr>
          <w:p w:rsidR="004C3E22" w:rsidRPr="004C3E22" w:rsidRDefault="004C3E22" w:rsidP="004C3E22">
            <w:pPr>
              <w:spacing w:line="400" w:lineRule="exact"/>
              <w:rPr>
                <w:rFonts w:ascii="宋体" w:eastAsia="宋体" w:hAnsi="宋体"/>
              </w:rPr>
            </w:pPr>
          </w:p>
        </w:tc>
      </w:tr>
      <w:tr w:rsidR="004C3E22" w:rsidTr="004C3E22">
        <w:tc>
          <w:tcPr>
            <w:tcW w:w="1120" w:type="dxa"/>
            <w:vMerge w:val="restart"/>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专业方向课</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专业方向核心课程（含实习实训课程）</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18</w:t>
            </w:r>
          </w:p>
        </w:tc>
        <w:tc>
          <w:tcPr>
            <w:tcW w:w="900" w:type="dxa"/>
            <w:vMerge w:val="restart"/>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30.5</w:t>
            </w:r>
          </w:p>
        </w:tc>
        <w:tc>
          <w:tcPr>
            <w:tcW w:w="1080" w:type="dxa"/>
            <w:vMerge w:val="restart"/>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19.06%</w:t>
            </w:r>
          </w:p>
        </w:tc>
      </w:tr>
      <w:tr w:rsidR="004C3E22" w:rsidTr="004C3E22">
        <w:tc>
          <w:tcPr>
            <w:tcW w:w="1120" w:type="dxa"/>
            <w:vMerge/>
            <w:vAlign w:val="center"/>
          </w:tcPr>
          <w:p w:rsidR="004C3E22" w:rsidRPr="004C3E22" w:rsidRDefault="004C3E22" w:rsidP="004C3E22">
            <w:pPr>
              <w:spacing w:line="400" w:lineRule="exact"/>
              <w:rPr>
                <w:rFonts w:ascii="宋体" w:eastAsia="宋体" w:hAnsi="宋体"/>
              </w:rPr>
            </w:pP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专业方向选修课程（含研究生课程）</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4.5</w:t>
            </w:r>
          </w:p>
        </w:tc>
        <w:tc>
          <w:tcPr>
            <w:tcW w:w="900" w:type="dxa"/>
            <w:vMerge/>
            <w:vAlign w:val="center"/>
          </w:tcPr>
          <w:p w:rsidR="004C3E22" w:rsidRPr="004C3E22" w:rsidRDefault="004C3E22" w:rsidP="004C3E22">
            <w:pPr>
              <w:spacing w:line="400" w:lineRule="exact"/>
              <w:rPr>
                <w:rFonts w:ascii="宋体" w:eastAsia="宋体" w:hAnsi="宋体"/>
              </w:rPr>
            </w:pPr>
          </w:p>
        </w:tc>
        <w:tc>
          <w:tcPr>
            <w:tcW w:w="1080" w:type="dxa"/>
            <w:vMerge/>
            <w:vAlign w:val="center"/>
          </w:tcPr>
          <w:p w:rsidR="004C3E22" w:rsidRPr="004C3E22" w:rsidRDefault="004C3E22" w:rsidP="004C3E22">
            <w:pPr>
              <w:spacing w:line="400" w:lineRule="exact"/>
              <w:rPr>
                <w:rFonts w:ascii="宋体" w:eastAsia="宋体" w:hAnsi="宋体"/>
              </w:rPr>
            </w:pPr>
          </w:p>
        </w:tc>
      </w:tr>
      <w:tr w:rsidR="004C3E22" w:rsidTr="004C3E22">
        <w:tc>
          <w:tcPr>
            <w:tcW w:w="1120" w:type="dxa"/>
            <w:vMerge/>
            <w:vAlign w:val="center"/>
          </w:tcPr>
          <w:p w:rsidR="004C3E22" w:rsidRPr="004C3E22" w:rsidRDefault="004C3E22" w:rsidP="004C3E22">
            <w:pPr>
              <w:spacing w:line="400" w:lineRule="exact"/>
              <w:rPr>
                <w:rFonts w:ascii="宋体" w:eastAsia="宋体" w:hAnsi="宋体"/>
              </w:rPr>
            </w:pP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毕业论文（设计）</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8</w:t>
            </w:r>
          </w:p>
        </w:tc>
        <w:tc>
          <w:tcPr>
            <w:tcW w:w="900" w:type="dxa"/>
            <w:vMerge/>
            <w:vAlign w:val="center"/>
          </w:tcPr>
          <w:p w:rsidR="004C3E22" w:rsidRPr="004C3E22" w:rsidRDefault="004C3E22" w:rsidP="004C3E22">
            <w:pPr>
              <w:spacing w:line="400" w:lineRule="exact"/>
              <w:rPr>
                <w:rFonts w:ascii="宋体" w:eastAsia="宋体" w:hAnsi="宋体"/>
              </w:rPr>
            </w:pPr>
          </w:p>
        </w:tc>
        <w:tc>
          <w:tcPr>
            <w:tcW w:w="1080" w:type="dxa"/>
            <w:vMerge/>
            <w:vAlign w:val="center"/>
          </w:tcPr>
          <w:p w:rsidR="004C3E22" w:rsidRPr="004C3E22" w:rsidRDefault="004C3E22" w:rsidP="004C3E22">
            <w:pPr>
              <w:spacing w:line="400" w:lineRule="exact"/>
              <w:rPr>
                <w:rFonts w:ascii="宋体" w:eastAsia="宋体" w:hAnsi="宋体"/>
              </w:rPr>
            </w:pPr>
          </w:p>
        </w:tc>
      </w:tr>
      <w:tr w:rsidR="004C3E22" w:rsidTr="004C3E22">
        <w:tc>
          <w:tcPr>
            <w:tcW w:w="1120" w:type="dxa"/>
            <w:vMerge w:val="restart"/>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自主发展课程</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文化素质教育课程</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8</w:t>
            </w:r>
          </w:p>
        </w:tc>
        <w:tc>
          <w:tcPr>
            <w:tcW w:w="900" w:type="dxa"/>
            <w:vMerge w:val="restart"/>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24</w:t>
            </w:r>
          </w:p>
        </w:tc>
        <w:tc>
          <w:tcPr>
            <w:tcW w:w="1080" w:type="dxa"/>
            <w:vMerge w:val="restart"/>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15%</w:t>
            </w:r>
          </w:p>
        </w:tc>
      </w:tr>
      <w:tr w:rsidR="004C3E22" w:rsidTr="004C3E22">
        <w:tc>
          <w:tcPr>
            <w:tcW w:w="1120" w:type="dxa"/>
            <w:vMerge/>
            <w:vAlign w:val="center"/>
          </w:tcPr>
          <w:p w:rsidR="004C3E22" w:rsidRPr="004C3E22" w:rsidRDefault="004C3E22" w:rsidP="004C3E22">
            <w:pPr>
              <w:spacing w:line="400" w:lineRule="exact"/>
              <w:rPr>
                <w:rFonts w:ascii="宋体" w:eastAsia="宋体" w:hAnsi="宋体"/>
              </w:rPr>
            </w:pP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跨专业发展课程</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10</w:t>
            </w:r>
          </w:p>
        </w:tc>
        <w:tc>
          <w:tcPr>
            <w:tcW w:w="900" w:type="dxa"/>
            <w:vMerge/>
            <w:vAlign w:val="center"/>
          </w:tcPr>
          <w:p w:rsidR="004C3E22" w:rsidRPr="004C3E22" w:rsidRDefault="004C3E22" w:rsidP="004C3E22">
            <w:pPr>
              <w:spacing w:line="400" w:lineRule="exact"/>
              <w:rPr>
                <w:rFonts w:ascii="宋体" w:eastAsia="宋体" w:hAnsi="宋体"/>
              </w:rPr>
            </w:pPr>
          </w:p>
        </w:tc>
        <w:tc>
          <w:tcPr>
            <w:tcW w:w="1080" w:type="dxa"/>
            <w:vMerge/>
            <w:vAlign w:val="center"/>
          </w:tcPr>
          <w:p w:rsidR="004C3E22" w:rsidRPr="004C3E22" w:rsidRDefault="004C3E22" w:rsidP="004C3E22">
            <w:pPr>
              <w:spacing w:line="400" w:lineRule="exact"/>
              <w:rPr>
                <w:rFonts w:ascii="宋体" w:eastAsia="宋体" w:hAnsi="宋体"/>
              </w:rPr>
            </w:pPr>
          </w:p>
        </w:tc>
      </w:tr>
      <w:tr w:rsidR="004C3E22" w:rsidTr="004C3E22">
        <w:tc>
          <w:tcPr>
            <w:tcW w:w="1120" w:type="dxa"/>
            <w:vMerge/>
            <w:vAlign w:val="center"/>
          </w:tcPr>
          <w:p w:rsidR="004C3E22" w:rsidRPr="004C3E22" w:rsidRDefault="004C3E22" w:rsidP="004C3E22">
            <w:pPr>
              <w:spacing w:line="400" w:lineRule="exact"/>
              <w:rPr>
                <w:rFonts w:ascii="宋体" w:eastAsia="宋体" w:hAnsi="宋体"/>
              </w:rPr>
            </w:pP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创新创业与社会实践</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6</w:t>
            </w:r>
          </w:p>
        </w:tc>
        <w:tc>
          <w:tcPr>
            <w:tcW w:w="900" w:type="dxa"/>
            <w:vMerge/>
            <w:vAlign w:val="center"/>
          </w:tcPr>
          <w:p w:rsidR="004C3E22" w:rsidRPr="004C3E22" w:rsidRDefault="004C3E22" w:rsidP="004C3E22">
            <w:pPr>
              <w:spacing w:line="400" w:lineRule="exact"/>
              <w:rPr>
                <w:rFonts w:ascii="宋体" w:eastAsia="宋体" w:hAnsi="宋体"/>
              </w:rPr>
            </w:pPr>
          </w:p>
        </w:tc>
        <w:tc>
          <w:tcPr>
            <w:tcW w:w="1080" w:type="dxa"/>
            <w:vMerge/>
            <w:vAlign w:val="center"/>
          </w:tcPr>
          <w:p w:rsidR="004C3E22" w:rsidRPr="004C3E22" w:rsidRDefault="004C3E22" w:rsidP="004C3E22">
            <w:pPr>
              <w:spacing w:line="400" w:lineRule="exact"/>
              <w:rPr>
                <w:rFonts w:ascii="宋体" w:eastAsia="宋体" w:hAnsi="宋体"/>
              </w:rPr>
            </w:pPr>
          </w:p>
        </w:tc>
      </w:tr>
      <w:tr w:rsidR="004C3E22" w:rsidTr="004C3E22">
        <w:tc>
          <w:tcPr>
            <w:tcW w:w="5520" w:type="dxa"/>
            <w:gridSpan w:val="2"/>
            <w:vAlign w:val="center"/>
          </w:tcPr>
          <w:p w:rsidR="004C3E22" w:rsidRPr="004C3E22" w:rsidRDefault="004C3E22" w:rsidP="004C3E22">
            <w:pPr>
              <w:spacing w:line="400" w:lineRule="exact"/>
              <w:jc w:val="center"/>
              <w:rPr>
                <w:rFonts w:ascii="宋体" w:eastAsia="宋体" w:hAnsi="宋体"/>
                <w:b/>
              </w:rPr>
            </w:pPr>
            <w:r>
              <w:rPr>
                <w:rFonts w:ascii="宋体" w:eastAsia="宋体" w:hAnsi="宋体"/>
                <w:b/>
              </w:rPr>
              <w:t>合计</w:t>
            </w:r>
          </w:p>
        </w:tc>
        <w:tc>
          <w:tcPr>
            <w:tcW w:w="900" w:type="dxa"/>
          </w:tcPr>
          <w:p w:rsidR="004C3E22" w:rsidRDefault="004C3E22" w:rsidP="004C3E22">
            <w:pPr>
              <w:spacing w:line="400" w:lineRule="exact"/>
              <w:rPr>
                <w:rFonts w:ascii="微软雅黑" w:eastAsia="微软雅黑" w:hAnsi="微软雅黑"/>
                <w:sz w:val="18"/>
              </w:rPr>
            </w:pP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160.0</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100.00%</w:t>
            </w:r>
          </w:p>
        </w:tc>
      </w:tr>
    </w:tbl>
    <w:p w:rsidR="004C3E22" w:rsidRDefault="004C3E22" w:rsidP="004C3E22">
      <w:pPr>
        <w:spacing w:line="400" w:lineRule="exact"/>
        <w:rPr>
          <w:rFonts w:ascii="微软雅黑" w:eastAsia="微软雅黑" w:hAnsi="微软雅黑"/>
          <w:b/>
        </w:rPr>
      </w:pPr>
      <w:r>
        <w:rPr>
          <w:rFonts w:ascii="微软雅黑" w:eastAsia="微软雅黑" w:hAnsi="微软雅黑"/>
          <w:sz w:val="18"/>
        </w:rPr>
        <w:br/>
      </w:r>
      <w:r>
        <w:rPr>
          <w:rFonts w:ascii="微软雅黑" w:eastAsia="微软雅黑" w:hAnsi="微软雅黑"/>
          <w:b/>
        </w:rPr>
        <w:t>(</w:t>
      </w:r>
      <w:proofErr w:type="gramStart"/>
      <w:r>
        <w:rPr>
          <w:rFonts w:ascii="微软雅黑" w:eastAsia="微软雅黑" w:hAnsi="微软雅黑"/>
          <w:b/>
        </w:rPr>
        <w:t>一</w:t>
      </w:r>
      <w:proofErr w:type="gramEnd"/>
      <w:r>
        <w:rPr>
          <w:rFonts w:ascii="微软雅黑" w:eastAsia="微软雅黑" w:hAnsi="微软雅黑"/>
          <w:b/>
        </w:rPr>
        <w:t>)公共基础课</w:t>
      </w:r>
    </w:p>
    <w:p w:rsidR="004C3E22" w:rsidRDefault="004C3E22" w:rsidP="004C3E22">
      <w:pPr>
        <w:spacing w:line="400" w:lineRule="exact"/>
        <w:rPr>
          <w:rFonts w:ascii="黑体" w:eastAsia="黑体" w:hAnsi="黑体"/>
          <w:b/>
        </w:rPr>
      </w:pPr>
      <w:r>
        <w:rPr>
          <w:rFonts w:ascii="黑体" w:eastAsia="黑体" w:hAnsi="黑体"/>
          <w:b/>
        </w:rPr>
        <w:t>1.思想政治课程</w:t>
      </w:r>
    </w:p>
    <w:tbl>
      <w:tblPr>
        <w:tblStyle w:val="a3"/>
        <w:tblW w:w="8400" w:type="dxa"/>
        <w:tblLook w:val="05E0" w:firstRow="1" w:lastRow="1" w:firstColumn="1" w:lastColumn="1" w:noHBand="0" w:noVBand="1"/>
      </w:tblPr>
      <w:tblGrid>
        <w:gridCol w:w="1161"/>
        <w:gridCol w:w="4371"/>
        <w:gridCol w:w="897"/>
        <w:gridCol w:w="896"/>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22AD11001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思想政治理论实践课</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22MX11001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习近平新时代中国特色社会主义思想概论</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40</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22MX11002</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思想道德与法治</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40</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22MX11003</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中国近现代史纲要</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40</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22MX11004</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毛泽东思想和中国特色社会主义理论体系概</w:t>
            </w:r>
            <w:r>
              <w:rPr>
                <w:rFonts w:ascii="宋体" w:eastAsia="宋体" w:hAnsi="宋体"/>
              </w:rPr>
              <w:lastRenderedPageBreak/>
              <w:t>论</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lastRenderedPageBreak/>
              <w:t>2.5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40</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lastRenderedPageBreak/>
              <w:t>22MX11005</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马克思主义基本原理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48</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22MX11006</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形势与政策（1）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0.5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8</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22MX11007</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形势与政策（2）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22MX11008</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形势与政策（3）</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0.5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8</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bl>
    <w:p w:rsidR="004C3E22" w:rsidRDefault="004C3E22" w:rsidP="004C3E22">
      <w:pPr>
        <w:spacing w:line="400" w:lineRule="exact"/>
        <w:rPr>
          <w:rFonts w:ascii="黑体" w:eastAsia="黑体" w:hAnsi="黑体"/>
          <w:sz w:val="18"/>
        </w:rPr>
      </w:pPr>
      <w:r>
        <w:rPr>
          <w:rFonts w:ascii="黑体" w:eastAsia="黑体" w:hAnsi="黑体"/>
          <w:sz w:val="18"/>
        </w:rPr>
        <w:br/>
      </w:r>
    </w:p>
    <w:p w:rsidR="004C3E22" w:rsidRDefault="004C3E22" w:rsidP="004C3E22">
      <w:pPr>
        <w:spacing w:line="400" w:lineRule="exact"/>
        <w:rPr>
          <w:rFonts w:ascii="黑体" w:eastAsia="黑体" w:hAnsi="黑体"/>
          <w:b/>
        </w:rPr>
      </w:pPr>
      <w:r>
        <w:rPr>
          <w:rFonts w:ascii="黑体" w:eastAsia="黑体" w:hAnsi="黑体"/>
          <w:b/>
        </w:rPr>
        <w:t>2.外语</w:t>
      </w:r>
    </w:p>
    <w:tbl>
      <w:tblPr>
        <w:tblStyle w:val="a3"/>
        <w:tblW w:w="8400" w:type="dxa"/>
        <w:tblLook w:val="05E0" w:firstRow="1" w:lastRow="1" w:firstColumn="1" w:lastColumn="1" w:noHBand="0" w:noVBand="1"/>
      </w:tblPr>
      <w:tblGrid>
        <w:gridCol w:w="1162"/>
        <w:gridCol w:w="4370"/>
        <w:gridCol w:w="897"/>
        <w:gridCol w:w="896"/>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22FL12001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大学外语</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60</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22FL12002</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大学外语</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bl>
    <w:p w:rsidR="004C3E22" w:rsidRDefault="004C3E22" w:rsidP="004C3E22">
      <w:pPr>
        <w:spacing w:line="400" w:lineRule="exact"/>
        <w:rPr>
          <w:rFonts w:ascii="黑体" w:eastAsia="黑体" w:hAnsi="黑体"/>
          <w:sz w:val="18"/>
        </w:rPr>
      </w:pPr>
      <w:r>
        <w:rPr>
          <w:rFonts w:ascii="黑体" w:eastAsia="黑体" w:hAnsi="黑体"/>
          <w:sz w:val="18"/>
        </w:rPr>
        <w:br/>
      </w:r>
    </w:p>
    <w:p w:rsidR="004C3E22" w:rsidRDefault="004C3E22" w:rsidP="004C3E22">
      <w:pPr>
        <w:spacing w:line="400" w:lineRule="exact"/>
        <w:rPr>
          <w:rFonts w:ascii="黑体" w:eastAsia="黑体" w:hAnsi="黑体"/>
          <w:b/>
        </w:rPr>
      </w:pPr>
      <w:r>
        <w:rPr>
          <w:rFonts w:ascii="黑体" w:eastAsia="黑体" w:hAnsi="黑体"/>
          <w:b/>
        </w:rPr>
        <w:t>3.体育</w:t>
      </w:r>
    </w:p>
    <w:tbl>
      <w:tblPr>
        <w:tblStyle w:val="a3"/>
        <w:tblW w:w="8400" w:type="dxa"/>
        <w:tblLook w:val="05E0" w:firstRow="1" w:lastRow="1" w:firstColumn="1" w:lastColumn="1" w:noHBand="0" w:noVBand="1"/>
      </w:tblPr>
      <w:tblGrid>
        <w:gridCol w:w="1161"/>
        <w:gridCol w:w="4371"/>
        <w:gridCol w:w="897"/>
        <w:gridCol w:w="896"/>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22PE13001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体育（1）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22PE13002</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体育（2）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22PE13003</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体育（3）</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0.5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22PE13004</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体育（4）</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0.5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22PE13005</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体育（5）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0.5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22PE13006</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体育（6）</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0.5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bl>
    <w:p w:rsidR="004C3E22" w:rsidRDefault="004C3E22" w:rsidP="004C3E22">
      <w:pPr>
        <w:spacing w:line="400" w:lineRule="exact"/>
        <w:rPr>
          <w:rFonts w:ascii="黑体" w:eastAsia="黑体" w:hAnsi="黑体"/>
          <w:sz w:val="18"/>
        </w:rPr>
      </w:pPr>
      <w:r>
        <w:rPr>
          <w:rFonts w:ascii="黑体" w:eastAsia="黑体" w:hAnsi="黑体"/>
          <w:sz w:val="18"/>
        </w:rPr>
        <w:br/>
      </w:r>
    </w:p>
    <w:p w:rsidR="004C3E22" w:rsidRDefault="004C3E22" w:rsidP="004C3E22">
      <w:pPr>
        <w:spacing w:line="400" w:lineRule="exact"/>
        <w:rPr>
          <w:rFonts w:ascii="黑体" w:eastAsia="黑体" w:hAnsi="黑体"/>
          <w:b/>
        </w:rPr>
      </w:pPr>
      <w:r>
        <w:rPr>
          <w:rFonts w:ascii="黑体" w:eastAsia="黑体" w:hAnsi="黑体"/>
          <w:b/>
        </w:rPr>
        <w:t>4.计算思维与信息基础</w:t>
      </w:r>
    </w:p>
    <w:tbl>
      <w:tblPr>
        <w:tblStyle w:val="a3"/>
        <w:tblW w:w="8400" w:type="dxa"/>
        <w:tblLook w:val="05E0" w:firstRow="1" w:lastRow="1" w:firstColumn="1" w:lastColumn="1" w:noHBand="0" w:noVBand="1"/>
      </w:tblPr>
      <w:tblGrid>
        <w:gridCol w:w="1162"/>
        <w:gridCol w:w="4370"/>
        <w:gridCol w:w="897"/>
        <w:gridCol w:w="896"/>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22CS14001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计算思维与信息基础</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22CS21502</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C语言程序设计B</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40</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bl>
    <w:p w:rsidR="004C3E22" w:rsidRDefault="004C3E22" w:rsidP="004C3E22">
      <w:pPr>
        <w:spacing w:line="400" w:lineRule="exact"/>
        <w:rPr>
          <w:rFonts w:ascii="黑体" w:eastAsia="黑体" w:hAnsi="黑体"/>
          <w:sz w:val="18"/>
        </w:rPr>
      </w:pPr>
      <w:r>
        <w:rPr>
          <w:rFonts w:ascii="黑体" w:eastAsia="黑体" w:hAnsi="黑体"/>
          <w:sz w:val="18"/>
        </w:rPr>
        <w:br/>
      </w:r>
    </w:p>
    <w:p w:rsidR="004C3E22" w:rsidRDefault="004C3E22" w:rsidP="004C3E22">
      <w:pPr>
        <w:spacing w:line="400" w:lineRule="exact"/>
        <w:rPr>
          <w:rFonts w:ascii="黑体" w:eastAsia="黑体" w:hAnsi="黑体"/>
          <w:b/>
        </w:rPr>
      </w:pPr>
      <w:r>
        <w:rPr>
          <w:rFonts w:ascii="黑体" w:eastAsia="黑体" w:hAnsi="黑体"/>
          <w:b/>
        </w:rPr>
        <w:t>5.数理与自然科学基础课程</w:t>
      </w:r>
    </w:p>
    <w:tbl>
      <w:tblPr>
        <w:tblStyle w:val="a3"/>
        <w:tblW w:w="8400" w:type="dxa"/>
        <w:tblLook w:val="05E0" w:firstRow="1" w:lastRow="1" w:firstColumn="1" w:lastColumn="1" w:noHBand="0" w:noVBand="1"/>
      </w:tblPr>
      <w:tblGrid>
        <w:gridCol w:w="1161"/>
        <w:gridCol w:w="4371"/>
        <w:gridCol w:w="897"/>
        <w:gridCol w:w="896"/>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22AS22003</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理论力学B</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64</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22CC15003</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大学化学C</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22LS15001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生命科学基础</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lastRenderedPageBreak/>
              <w:t>22MA15007</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微积分D（1）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80</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22MA15008</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微积分D（2）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80</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22MA15020</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代数与几何E</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56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22MA15027</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概率论与数理统计E</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48</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22PH15007</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大学物理E</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64</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22PH15018</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大学物理实验B</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24</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bl>
    <w:p w:rsidR="004C3E22" w:rsidRDefault="004C3E22" w:rsidP="004C3E22">
      <w:pPr>
        <w:spacing w:line="400" w:lineRule="exact"/>
        <w:rPr>
          <w:rFonts w:ascii="黑体" w:eastAsia="黑体" w:hAnsi="黑体"/>
          <w:sz w:val="18"/>
        </w:rPr>
      </w:pPr>
      <w:r>
        <w:rPr>
          <w:rFonts w:ascii="黑体" w:eastAsia="黑体" w:hAnsi="黑体"/>
          <w:sz w:val="18"/>
        </w:rPr>
        <w:br/>
      </w:r>
    </w:p>
    <w:p w:rsidR="004C3E22" w:rsidRDefault="004C3E22" w:rsidP="004C3E22">
      <w:pPr>
        <w:spacing w:line="400" w:lineRule="exact"/>
        <w:rPr>
          <w:rFonts w:ascii="黑体" w:eastAsia="黑体" w:hAnsi="黑体"/>
          <w:b/>
        </w:rPr>
      </w:pPr>
      <w:r>
        <w:rPr>
          <w:rFonts w:ascii="黑体" w:eastAsia="黑体" w:hAnsi="黑体"/>
          <w:b/>
        </w:rPr>
        <w:t>6.军事理论和军事技能</w:t>
      </w:r>
    </w:p>
    <w:tbl>
      <w:tblPr>
        <w:tblStyle w:val="a3"/>
        <w:tblW w:w="8400" w:type="dxa"/>
        <w:tblLook w:val="05E0" w:firstRow="1" w:lastRow="1" w:firstColumn="1" w:lastColumn="1" w:noHBand="0" w:noVBand="1"/>
      </w:tblPr>
      <w:tblGrid>
        <w:gridCol w:w="1161"/>
        <w:gridCol w:w="4370"/>
        <w:gridCol w:w="897"/>
        <w:gridCol w:w="897"/>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22AD16001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军事理论</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22AD16002</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军事技能</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2周</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bl>
    <w:p w:rsidR="004C3E22" w:rsidRDefault="004C3E22" w:rsidP="004C3E22">
      <w:pPr>
        <w:spacing w:line="400" w:lineRule="exact"/>
        <w:rPr>
          <w:rFonts w:ascii="黑体" w:eastAsia="黑体" w:hAnsi="黑体"/>
          <w:sz w:val="18"/>
        </w:rPr>
      </w:pPr>
      <w:r>
        <w:rPr>
          <w:rFonts w:ascii="黑体" w:eastAsia="黑体" w:hAnsi="黑体"/>
          <w:sz w:val="18"/>
        </w:rPr>
        <w:br/>
      </w:r>
    </w:p>
    <w:p w:rsidR="004C3E22" w:rsidRDefault="004C3E22" w:rsidP="004C3E22">
      <w:pPr>
        <w:spacing w:line="400" w:lineRule="exact"/>
        <w:rPr>
          <w:rFonts w:ascii="黑体" w:eastAsia="黑体" w:hAnsi="黑体"/>
          <w:b/>
        </w:rPr>
      </w:pPr>
      <w:r>
        <w:rPr>
          <w:rFonts w:ascii="黑体" w:eastAsia="黑体" w:hAnsi="黑体"/>
          <w:b/>
        </w:rPr>
        <w:t>7.国家安全教育</w:t>
      </w:r>
    </w:p>
    <w:tbl>
      <w:tblPr>
        <w:tblStyle w:val="a3"/>
        <w:tblW w:w="8400" w:type="dxa"/>
        <w:tblLook w:val="05E0" w:firstRow="1" w:lastRow="1" w:firstColumn="1" w:lastColumn="1" w:noHBand="0" w:noVBand="1"/>
      </w:tblPr>
      <w:tblGrid>
        <w:gridCol w:w="1161"/>
        <w:gridCol w:w="4370"/>
        <w:gridCol w:w="897"/>
        <w:gridCol w:w="897"/>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22MX16001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国家安全教育</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bl>
    <w:p w:rsidR="004C3E22" w:rsidRDefault="004C3E22" w:rsidP="004C3E22">
      <w:pPr>
        <w:spacing w:line="400" w:lineRule="exact"/>
        <w:rPr>
          <w:rFonts w:ascii="黑体" w:eastAsia="黑体" w:hAnsi="黑体"/>
          <w:sz w:val="18"/>
        </w:rPr>
      </w:pPr>
      <w:r>
        <w:rPr>
          <w:rFonts w:ascii="黑体" w:eastAsia="黑体" w:hAnsi="黑体"/>
          <w:sz w:val="18"/>
        </w:rPr>
        <w:br/>
      </w:r>
    </w:p>
    <w:p w:rsidR="004C3E22" w:rsidRDefault="004C3E22" w:rsidP="004C3E22">
      <w:pPr>
        <w:spacing w:line="400" w:lineRule="exact"/>
        <w:rPr>
          <w:rFonts w:ascii="黑体" w:eastAsia="黑体" w:hAnsi="黑体"/>
          <w:b/>
        </w:rPr>
      </w:pPr>
      <w:r>
        <w:rPr>
          <w:rFonts w:ascii="黑体" w:eastAsia="黑体" w:hAnsi="黑体"/>
          <w:b/>
        </w:rPr>
        <w:t>8.心理健康教育</w:t>
      </w:r>
    </w:p>
    <w:tbl>
      <w:tblPr>
        <w:tblStyle w:val="a3"/>
        <w:tblW w:w="8400" w:type="dxa"/>
        <w:tblLook w:val="05E0" w:firstRow="1" w:lastRow="1" w:firstColumn="1" w:lastColumn="1" w:noHBand="0" w:noVBand="1"/>
      </w:tblPr>
      <w:tblGrid>
        <w:gridCol w:w="1161"/>
        <w:gridCol w:w="4370"/>
        <w:gridCol w:w="897"/>
        <w:gridCol w:w="897"/>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22AD16003</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悦</w:t>
            </w:r>
            <w:proofErr w:type="gramStart"/>
            <w:r>
              <w:rPr>
                <w:rFonts w:ascii="宋体" w:eastAsia="宋体" w:hAnsi="宋体"/>
              </w:rPr>
              <w:t>己人生</w:t>
            </w:r>
            <w:proofErr w:type="gramEnd"/>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bl>
    <w:p w:rsidR="004C3E22" w:rsidRDefault="004C3E22" w:rsidP="004C3E22">
      <w:pPr>
        <w:spacing w:line="400" w:lineRule="exact"/>
        <w:rPr>
          <w:rFonts w:ascii="黑体" w:eastAsia="黑体" w:hAnsi="黑体"/>
          <w:sz w:val="18"/>
        </w:rPr>
      </w:pPr>
      <w:r>
        <w:rPr>
          <w:rFonts w:ascii="黑体" w:eastAsia="黑体" w:hAnsi="黑体"/>
          <w:sz w:val="18"/>
        </w:rPr>
        <w:br/>
      </w:r>
    </w:p>
    <w:p w:rsidR="004C3E22" w:rsidRDefault="004C3E22" w:rsidP="004C3E22">
      <w:pPr>
        <w:spacing w:line="400" w:lineRule="exact"/>
        <w:rPr>
          <w:rFonts w:ascii="黑体" w:eastAsia="黑体" w:hAnsi="黑体"/>
          <w:b/>
        </w:rPr>
      </w:pPr>
      <w:r>
        <w:rPr>
          <w:rFonts w:ascii="黑体" w:eastAsia="黑体" w:hAnsi="黑体"/>
          <w:b/>
        </w:rPr>
        <w:t>9.写作与沟通</w:t>
      </w:r>
    </w:p>
    <w:tbl>
      <w:tblPr>
        <w:tblStyle w:val="a3"/>
        <w:tblW w:w="8400" w:type="dxa"/>
        <w:tblLook w:val="05E0" w:firstRow="1" w:lastRow="1" w:firstColumn="1" w:lastColumn="1" w:noHBand="0" w:noVBand="1"/>
      </w:tblPr>
      <w:tblGrid>
        <w:gridCol w:w="1161"/>
        <w:gridCol w:w="4370"/>
        <w:gridCol w:w="897"/>
        <w:gridCol w:w="897"/>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22HS16001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写作与沟通</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bl>
    <w:p w:rsidR="004C3E22" w:rsidRDefault="004C3E22" w:rsidP="004C3E22">
      <w:pPr>
        <w:spacing w:line="400" w:lineRule="exact"/>
        <w:rPr>
          <w:rFonts w:ascii="微软雅黑" w:eastAsia="微软雅黑" w:hAnsi="微软雅黑"/>
          <w:b/>
        </w:rPr>
      </w:pPr>
      <w:r>
        <w:rPr>
          <w:rFonts w:ascii="黑体" w:eastAsia="黑体" w:hAnsi="黑体"/>
          <w:sz w:val="18"/>
        </w:rPr>
        <w:br/>
      </w:r>
      <w:r>
        <w:rPr>
          <w:rFonts w:ascii="黑体" w:eastAsia="黑体" w:hAnsi="黑体"/>
          <w:sz w:val="18"/>
        </w:rPr>
        <w:br/>
      </w:r>
      <w:r>
        <w:rPr>
          <w:rFonts w:ascii="微软雅黑" w:eastAsia="微软雅黑" w:hAnsi="微软雅黑"/>
          <w:b/>
        </w:rPr>
        <w:t>(二)大类平台课</w:t>
      </w:r>
    </w:p>
    <w:p w:rsidR="004C3E22" w:rsidRDefault="004C3E22" w:rsidP="004C3E22">
      <w:pPr>
        <w:spacing w:line="400" w:lineRule="exact"/>
        <w:rPr>
          <w:rFonts w:ascii="黑体" w:eastAsia="黑体" w:hAnsi="黑体"/>
          <w:b/>
        </w:rPr>
      </w:pPr>
      <w:r>
        <w:rPr>
          <w:rFonts w:ascii="黑体" w:eastAsia="黑体" w:hAnsi="黑体"/>
          <w:b/>
        </w:rPr>
        <w:t>1.专业集群基础课程（含实习实训课程）</w:t>
      </w:r>
    </w:p>
    <w:tbl>
      <w:tblPr>
        <w:tblStyle w:val="a3"/>
        <w:tblW w:w="8400" w:type="dxa"/>
        <w:tblLook w:val="05E0" w:firstRow="1" w:lastRow="1" w:firstColumn="1" w:lastColumn="1" w:noHBand="0" w:noVBand="1"/>
      </w:tblPr>
      <w:tblGrid>
        <w:gridCol w:w="1162"/>
        <w:gridCol w:w="4370"/>
        <w:gridCol w:w="897"/>
        <w:gridCol w:w="896"/>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22EM22242</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运筹学</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48</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22ME21007</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土木制图基础</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48</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lastRenderedPageBreak/>
              <w:t>22TS21001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专业认知实习</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1周</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22TS21101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智能交通导论</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22TS21501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数据结构与算法B</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40</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22TS21502</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数据库系统及应用</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56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22TS21503</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地理信息系统原理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48</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bl>
    <w:p w:rsidR="004C3E22" w:rsidRDefault="004C3E22" w:rsidP="004C3E22">
      <w:pPr>
        <w:spacing w:line="400" w:lineRule="exact"/>
        <w:rPr>
          <w:rFonts w:ascii="黑体" w:eastAsia="黑体" w:hAnsi="黑体"/>
          <w:sz w:val="18"/>
        </w:rPr>
      </w:pPr>
      <w:r>
        <w:rPr>
          <w:rFonts w:ascii="黑体" w:eastAsia="黑体" w:hAnsi="黑体"/>
          <w:sz w:val="18"/>
        </w:rPr>
        <w:br/>
      </w:r>
    </w:p>
    <w:p w:rsidR="004C3E22" w:rsidRDefault="004C3E22" w:rsidP="004C3E22">
      <w:pPr>
        <w:spacing w:line="400" w:lineRule="exact"/>
        <w:rPr>
          <w:rFonts w:ascii="黑体" w:eastAsia="黑体" w:hAnsi="黑体"/>
          <w:b/>
        </w:rPr>
      </w:pPr>
      <w:r>
        <w:rPr>
          <w:rFonts w:ascii="黑体" w:eastAsia="黑体" w:hAnsi="黑体"/>
          <w:b/>
        </w:rPr>
        <w:t>2.大类专业基础课程（含实习实训课程）</w:t>
      </w:r>
    </w:p>
    <w:tbl>
      <w:tblPr>
        <w:tblStyle w:val="a3"/>
        <w:tblW w:w="8400" w:type="dxa"/>
        <w:tblLook w:val="05E0" w:firstRow="1" w:lastRow="1" w:firstColumn="1" w:lastColumn="1" w:noHBand="0" w:noVBand="1"/>
      </w:tblPr>
      <w:tblGrid>
        <w:gridCol w:w="1162"/>
        <w:gridCol w:w="4370"/>
        <w:gridCol w:w="897"/>
        <w:gridCol w:w="896"/>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22AS22012</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自动控制原理C</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56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22EE22015</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模拟电子技术基础</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56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22EE22017</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数字电子技术基础B</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48</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22EE22025</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电路实验D</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0.5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22EE22034</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模拟电子技术实验</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24</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22EE22036</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数字电子技术实验B</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0.5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22EE22046</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电路E</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48</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22TS22401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交通工程基础</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22TS22501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信号与系统</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48</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22TS22502</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智能车辆概论</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40</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bl>
    <w:p w:rsidR="004C3E22" w:rsidRDefault="004C3E22" w:rsidP="004C3E22">
      <w:pPr>
        <w:spacing w:line="400" w:lineRule="exact"/>
        <w:rPr>
          <w:rFonts w:ascii="微软雅黑" w:eastAsia="微软雅黑" w:hAnsi="微软雅黑"/>
          <w:b/>
        </w:rPr>
      </w:pPr>
      <w:r>
        <w:rPr>
          <w:rFonts w:ascii="黑体" w:eastAsia="黑体" w:hAnsi="黑体"/>
          <w:sz w:val="18"/>
        </w:rPr>
        <w:br/>
      </w:r>
      <w:r>
        <w:rPr>
          <w:rFonts w:ascii="黑体" w:eastAsia="黑体" w:hAnsi="黑体"/>
          <w:sz w:val="18"/>
        </w:rPr>
        <w:br/>
      </w:r>
      <w:r>
        <w:rPr>
          <w:rFonts w:ascii="微软雅黑" w:eastAsia="微软雅黑" w:hAnsi="微软雅黑"/>
          <w:b/>
        </w:rPr>
        <w:t>(三)专业方向课</w:t>
      </w:r>
    </w:p>
    <w:p w:rsidR="004C3E22" w:rsidRDefault="004C3E22" w:rsidP="004C3E22">
      <w:pPr>
        <w:spacing w:line="400" w:lineRule="exact"/>
        <w:rPr>
          <w:rFonts w:ascii="黑体" w:eastAsia="黑体" w:hAnsi="黑体"/>
          <w:b/>
        </w:rPr>
      </w:pPr>
      <w:r>
        <w:rPr>
          <w:rFonts w:ascii="黑体" w:eastAsia="黑体" w:hAnsi="黑体"/>
          <w:b/>
        </w:rPr>
        <w:t>1.专业方向核心课程（含实习实训课程）</w:t>
      </w:r>
    </w:p>
    <w:tbl>
      <w:tblPr>
        <w:tblStyle w:val="a3"/>
        <w:tblW w:w="8400" w:type="dxa"/>
        <w:tblLook w:val="05E0" w:firstRow="1" w:lastRow="1" w:firstColumn="1" w:lastColumn="1" w:noHBand="0" w:noVBand="1"/>
      </w:tblPr>
      <w:tblGrid>
        <w:gridCol w:w="1162"/>
        <w:gridCol w:w="4370"/>
        <w:gridCol w:w="897"/>
        <w:gridCol w:w="896"/>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22TS31501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交通管理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24</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22TS31502</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交通控制B</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22TS31503</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交通地理信息系统</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48</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22TS31504</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交通智能检测原理及应用</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24</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22TS31505</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EDA技术及物联网基础</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22TS31506</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交通数据处理方法</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40</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22TS31508</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交通系统建模与仿真</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1.5</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24</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22TS33501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交通控制课程设计B</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1周</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22TS33502</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EDA技术及物联网基础课程设计</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1周</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22TS33503</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毕业实习</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2周</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bl>
    <w:p w:rsidR="004C3E22" w:rsidRDefault="004C3E22" w:rsidP="004C3E22">
      <w:pPr>
        <w:spacing w:line="400" w:lineRule="exact"/>
        <w:rPr>
          <w:rFonts w:ascii="黑体" w:eastAsia="黑体" w:hAnsi="黑体"/>
          <w:sz w:val="18"/>
        </w:rPr>
      </w:pPr>
      <w:r>
        <w:rPr>
          <w:rFonts w:ascii="黑体" w:eastAsia="黑体" w:hAnsi="黑体"/>
          <w:sz w:val="18"/>
        </w:rPr>
        <w:lastRenderedPageBreak/>
        <w:br/>
      </w:r>
    </w:p>
    <w:p w:rsidR="004C3E22" w:rsidRDefault="004C3E22" w:rsidP="004C3E22">
      <w:pPr>
        <w:spacing w:line="400" w:lineRule="exact"/>
        <w:rPr>
          <w:rFonts w:ascii="黑体" w:eastAsia="黑体" w:hAnsi="黑体"/>
          <w:b/>
        </w:rPr>
      </w:pPr>
      <w:r>
        <w:rPr>
          <w:rFonts w:ascii="黑体" w:eastAsia="黑体" w:hAnsi="黑体"/>
          <w:b/>
        </w:rPr>
        <w:t>2.专业方向选修课程（含研究生课程）</w:t>
      </w:r>
    </w:p>
    <w:p w:rsidR="004C3E22" w:rsidRDefault="004C3E22" w:rsidP="004C3E22">
      <w:pPr>
        <w:spacing w:line="400" w:lineRule="exact"/>
        <w:rPr>
          <w:rFonts w:ascii="宋体" w:eastAsia="宋体" w:hAnsi="宋体"/>
        </w:rPr>
      </w:pPr>
      <w:r>
        <w:rPr>
          <w:rFonts w:ascii="宋体" w:eastAsia="宋体" w:hAnsi="宋体"/>
        </w:rPr>
        <w:t>注：专业方向选修课程修满4.5学分即可，其中车路协同与自动驾驶实验必选，海外专家课程选1学分。</w:t>
      </w:r>
    </w:p>
    <w:tbl>
      <w:tblPr>
        <w:tblStyle w:val="a3"/>
        <w:tblW w:w="8400" w:type="dxa"/>
        <w:tblLook w:val="05E0" w:firstRow="1" w:lastRow="1" w:firstColumn="1" w:lastColumn="1" w:noHBand="0" w:noVBand="1"/>
      </w:tblPr>
      <w:tblGrid>
        <w:gridCol w:w="1161"/>
        <w:gridCol w:w="4370"/>
        <w:gridCol w:w="897"/>
        <w:gridCol w:w="897"/>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22TS31107</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路基路面工程B</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22TS31408</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智慧交通系统</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22TS32111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建筑材料与可持续</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海外专家课程</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22TS32116</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沥青路面力学-经验设计方法</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海外专家课程</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22TS32117</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沥青路面材料多尺度数值模拟方法</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海外专家课程</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22TS32212</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交通基础设施资产投资管理策略</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海外专家课程</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22TS32501</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公交规划与运营</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32</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22TS32502</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车路协同与自动驾驶实验</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2</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48</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必选</w:t>
            </w:r>
          </w:p>
        </w:tc>
      </w:tr>
    </w:tbl>
    <w:p w:rsidR="004C3E22" w:rsidRDefault="004C3E22" w:rsidP="004C3E22">
      <w:pPr>
        <w:spacing w:line="400" w:lineRule="exact"/>
        <w:rPr>
          <w:rFonts w:ascii="宋体" w:eastAsia="宋体" w:hAnsi="宋体"/>
          <w:sz w:val="18"/>
        </w:rPr>
      </w:pPr>
      <w:r>
        <w:rPr>
          <w:rFonts w:ascii="宋体" w:eastAsia="宋体" w:hAnsi="宋体"/>
          <w:sz w:val="18"/>
        </w:rPr>
        <w:br/>
      </w:r>
    </w:p>
    <w:p w:rsidR="004C3E22" w:rsidRDefault="004C3E22" w:rsidP="004C3E22">
      <w:pPr>
        <w:spacing w:line="400" w:lineRule="exact"/>
        <w:rPr>
          <w:rFonts w:ascii="黑体" w:eastAsia="黑体" w:hAnsi="黑体"/>
          <w:b/>
        </w:rPr>
      </w:pPr>
      <w:r>
        <w:rPr>
          <w:rFonts w:ascii="黑体" w:eastAsia="黑体" w:hAnsi="黑体"/>
          <w:b/>
        </w:rPr>
        <w:t>3.毕业论文（设计）</w:t>
      </w:r>
    </w:p>
    <w:tbl>
      <w:tblPr>
        <w:tblStyle w:val="a3"/>
        <w:tblW w:w="8400" w:type="dxa"/>
        <w:tblLook w:val="05E0" w:firstRow="1" w:lastRow="1" w:firstColumn="1" w:lastColumn="1" w:noHBand="0" w:noVBand="1"/>
      </w:tblPr>
      <w:tblGrid>
        <w:gridCol w:w="1162"/>
        <w:gridCol w:w="4371"/>
        <w:gridCol w:w="896"/>
        <w:gridCol w:w="896"/>
        <w:gridCol w:w="1075"/>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r w:rsidR="004C3E22" w:rsidTr="004C3E22">
        <w:tc>
          <w:tcPr>
            <w:tcW w:w="1120" w:type="dxa"/>
            <w:vAlign w:val="center"/>
          </w:tcPr>
          <w:p w:rsidR="004C3E22" w:rsidRPr="004C3E22" w:rsidRDefault="004C3E22" w:rsidP="004C3E22">
            <w:pPr>
              <w:spacing w:line="400" w:lineRule="exact"/>
              <w:rPr>
                <w:rFonts w:ascii="宋体" w:eastAsia="宋体" w:hAnsi="宋体"/>
              </w:rPr>
            </w:pPr>
            <w:r>
              <w:rPr>
                <w:rFonts w:ascii="宋体" w:eastAsia="宋体" w:hAnsi="宋体"/>
              </w:rPr>
              <w:t>22TS33504</w:t>
            </w:r>
          </w:p>
        </w:tc>
        <w:tc>
          <w:tcPr>
            <w:tcW w:w="4400" w:type="dxa"/>
            <w:vAlign w:val="center"/>
          </w:tcPr>
          <w:p w:rsidR="004C3E22" w:rsidRPr="004C3E22" w:rsidRDefault="004C3E22" w:rsidP="004C3E22">
            <w:pPr>
              <w:spacing w:line="400" w:lineRule="exact"/>
              <w:rPr>
                <w:rFonts w:ascii="宋体" w:eastAsia="宋体" w:hAnsi="宋体"/>
              </w:rPr>
            </w:pPr>
            <w:r>
              <w:rPr>
                <w:rFonts w:ascii="宋体" w:eastAsia="宋体" w:hAnsi="宋体"/>
              </w:rPr>
              <w:t>毕业论文（设计）</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8</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16周</w:t>
            </w:r>
          </w:p>
        </w:tc>
        <w:tc>
          <w:tcPr>
            <w:tcW w:w="1080" w:type="dxa"/>
            <w:vAlign w:val="center"/>
          </w:tcPr>
          <w:p w:rsidR="004C3E22" w:rsidRPr="004C3E22" w:rsidRDefault="004C3E22" w:rsidP="004C3E22">
            <w:pPr>
              <w:spacing w:line="400" w:lineRule="exact"/>
              <w:rPr>
                <w:rFonts w:ascii="宋体" w:eastAsia="宋体" w:hAnsi="宋体"/>
              </w:rPr>
            </w:pPr>
            <w:r>
              <w:rPr>
                <w:rFonts w:ascii="宋体" w:eastAsia="宋体" w:hAnsi="宋体"/>
              </w:rPr>
              <w:t xml:space="preserve"> </w:t>
            </w:r>
          </w:p>
        </w:tc>
      </w:tr>
    </w:tbl>
    <w:p w:rsidR="004C3E22" w:rsidRDefault="004C3E22" w:rsidP="004C3E22">
      <w:pPr>
        <w:spacing w:line="400" w:lineRule="exact"/>
        <w:rPr>
          <w:rFonts w:ascii="微软雅黑" w:eastAsia="微软雅黑" w:hAnsi="微软雅黑"/>
          <w:b/>
        </w:rPr>
      </w:pPr>
      <w:r>
        <w:rPr>
          <w:rFonts w:ascii="黑体" w:eastAsia="黑体" w:hAnsi="黑体"/>
          <w:sz w:val="18"/>
        </w:rPr>
        <w:br/>
      </w:r>
      <w:r>
        <w:rPr>
          <w:rFonts w:ascii="黑体" w:eastAsia="黑体" w:hAnsi="黑体"/>
          <w:sz w:val="18"/>
        </w:rPr>
        <w:br/>
      </w:r>
      <w:r>
        <w:rPr>
          <w:rFonts w:ascii="微软雅黑" w:eastAsia="微软雅黑" w:hAnsi="微软雅黑"/>
          <w:b/>
        </w:rPr>
        <w:t>(四)自主发展课程</w:t>
      </w:r>
    </w:p>
    <w:p w:rsidR="004C3E22" w:rsidRDefault="004C3E22" w:rsidP="004C3E22">
      <w:pPr>
        <w:spacing w:line="400" w:lineRule="exact"/>
        <w:rPr>
          <w:rFonts w:ascii="黑体" w:eastAsia="黑体" w:hAnsi="黑体"/>
          <w:b/>
        </w:rPr>
      </w:pPr>
      <w:r>
        <w:rPr>
          <w:rFonts w:ascii="黑体" w:eastAsia="黑体" w:hAnsi="黑体"/>
          <w:b/>
        </w:rPr>
        <w:t>1.文化素质教育课程</w:t>
      </w:r>
    </w:p>
    <w:p w:rsidR="004C3E22" w:rsidRDefault="004C3E22" w:rsidP="004C3E22">
      <w:pPr>
        <w:spacing w:line="400" w:lineRule="exact"/>
        <w:rPr>
          <w:rFonts w:ascii="宋体" w:eastAsia="宋体" w:hAnsi="宋体"/>
        </w:rPr>
      </w:pPr>
      <w:r>
        <w:rPr>
          <w:rFonts w:ascii="宋体" w:eastAsia="宋体" w:hAnsi="宋体"/>
        </w:rPr>
        <w:t>文化素质教育课程包含文化素质教育核心课、文化素质教育选修课、新生研讨课等，要求不少于8学分，其中文化素质教育核心课程不少于2学分，艺术与审美模块不少于2学分，历史与文化模块“四史”课程不少于1门。</w:t>
      </w:r>
    </w:p>
    <w:tbl>
      <w:tblPr>
        <w:tblStyle w:val="a3"/>
        <w:tblW w:w="8400" w:type="dxa"/>
        <w:tblLook w:val="05E0" w:firstRow="1" w:lastRow="1" w:firstColumn="1" w:lastColumn="1" w:noHBand="0" w:noVBand="1"/>
      </w:tblPr>
      <w:tblGrid>
        <w:gridCol w:w="1120"/>
        <w:gridCol w:w="4400"/>
        <w:gridCol w:w="900"/>
        <w:gridCol w:w="900"/>
        <w:gridCol w:w="1080"/>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bl>
    <w:p w:rsidR="004C3E22" w:rsidRDefault="004C3E22" w:rsidP="004C3E22">
      <w:pPr>
        <w:spacing w:line="400" w:lineRule="exact"/>
        <w:rPr>
          <w:rFonts w:ascii="宋体" w:eastAsia="宋体" w:hAnsi="宋体"/>
          <w:sz w:val="18"/>
        </w:rPr>
      </w:pPr>
      <w:r>
        <w:rPr>
          <w:rFonts w:ascii="宋体" w:eastAsia="宋体" w:hAnsi="宋体"/>
          <w:sz w:val="18"/>
        </w:rPr>
        <w:br/>
      </w:r>
    </w:p>
    <w:p w:rsidR="004C3E22" w:rsidRDefault="004C3E22" w:rsidP="004C3E22">
      <w:pPr>
        <w:spacing w:line="400" w:lineRule="exact"/>
        <w:rPr>
          <w:rFonts w:ascii="黑体" w:eastAsia="黑体" w:hAnsi="黑体"/>
          <w:b/>
        </w:rPr>
      </w:pPr>
      <w:r>
        <w:rPr>
          <w:rFonts w:ascii="黑体" w:eastAsia="黑体" w:hAnsi="黑体"/>
          <w:b/>
        </w:rPr>
        <w:t>2.创新创业与社会实践</w:t>
      </w:r>
    </w:p>
    <w:p w:rsidR="004C3E22" w:rsidRDefault="004C3E22" w:rsidP="004C3E22">
      <w:pPr>
        <w:spacing w:line="400" w:lineRule="exact"/>
        <w:rPr>
          <w:rFonts w:ascii="宋体" w:eastAsia="宋体" w:hAnsi="宋体"/>
        </w:rPr>
      </w:pPr>
      <w:r>
        <w:rPr>
          <w:rFonts w:ascii="宋体" w:eastAsia="宋体" w:hAnsi="宋体"/>
        </w:rPr>
        <w:lastRenderedPageBreak/>
        <w:t>包含创新创业学分和社会实践学分两部分。通过创新创业教育课程（创新研修课、创新实验课、创新创业课等）、创新创业实践活动（项目学习、大学生创新创业训练计划、创新创业竞赛、创业实践、发表论文、申请专利）等获取；社会实践不少于1学分，通过社会实践课程、大学生社会实践活动、大学生志愿服务活动、境外研修活动等方式获取。</w:t>
      </w:r>
    </w:p>
    <w:tbl>
      <w:tblPr>
        <w:tblStyle w:val="a3"/>
        <w:tblW w:w="8400" w:type="dxa"/>
        <w:tblLook w:val="05E0" w:firstRow="1" w:lastRow="1" w:firstColumn="1" w:lastColumn="1" w:noHBand="0" w:noVBand="1"/>
      </w:tblPr>
      <w:tblGrid>
        <w:gridCol w:w="1120"/>
        <w:gridCol w:w="4400"/>
        <w:gridCol w:w="900"/>
        <w:gridCol w:w="900"/>
        <w:gridCol w:w="1080"/>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bl>
    <w:p w:rsidR="004C3E22" w:rsidRDefault="004C3E22" w:rsidP="004C3E22">
      <w:pPr>
        <w:spacing w:line="400" w:lineRule="exact"/>
        <w:rPr>
          <w:rFonts w:ascii="宋体" w:eastAsia="宋体" w:hAnsi="宋体"/>
          <w:sz w:val="18"/>
        </w:rPr>
      </w:pPr>
      <w:r>
        <w:rPr>
          <w:rFonts w:ascii="宋体" w:eastAsia="宋体" w:hAnsi="宋体"/>
          <w:sz w:val="18"/>
        </w:rPr>
        <w:br/>
      </w:r>
    </w:p>
    <w:p w:rsidR="004C3E22" w:rsidRDefault="004C3E22" w:rsidP="004C3E22">
      <w:pPr>
        <w:spacing w:line="400" w:lineRule="exact"/>
        <w:rPr>
          <w:rFonts w:ascii="黑体" w:eastAsia="黑体" w:hAnsi="黑体"/>
          <w:b/>
        </w:rPr>
      </w:pPr>
      <w:r>
        <w:rPr>
          <w:rFonts w:ascii="黑体" w:eastAsia="黑体" w:hAnsi="黑体"/>
          <w:b/>
        </w:rPr>
        <w:t>3.跨专业发展课程</w:t>
      </w:r>
    </w:p>
    <w:p w:rsidR="004C3E22" w:rsidRDefault="004C3E22" w:rsidP="004C3E22">
      <w:pPr>
        <w:spacing w:line="400" w:lineRule="exact"/>
        <w:rPr>
          <w:rFonts w:ascii="宋体" w:eastAsia="宋体" w:hAnsi="宋体"/>
        </w:rPr>
      </w:pPr>
      <w:r>
        <w:rPr>
          <w:rFonts w:ascii="宋体" w:eastAsia="宋体" w:hAnsi="宋体"/>
        </w:rPr>
        <w:t>在学校各辅修专业的辅修课程模块体系中跨本科专业类自主选择，建议选择计算机、数学、自动化、电气、控制、管理、人文类进行选择（如模式识别与深度学习、大数据分析、数字图像处理基础、管理学基础等）。</w:t>
      </w:r>
    </w:p>
    <w:tbl>
      <w:tblPr>
        <w:tblStyle w:val="a3"/>
        <w:tblW w:w="8400" w:type="dxa"/>
        <w:tblLook w:val="05E0" w:firstRow="1" w:lastRow="1" w:firstColumn="1" w:lastColumn="1" w:noHBand="0" w:noVBand="1"/>
      </w:tblPr>
      <w:tblGrid>
        <w:gridCol w:w="1120"/>
        <w:gridCol w:w="4400"/>
        <w:gridCol w:w="900"/>
        <w:gridCol w:w="900"/>
        <w:gridCol w:w="1080"/>
      </w:tblGrid>
      <w:tr w:rsidR="004C3E22" w:rsidTr="004C3E22">
        <w:tc>
          <w:tcPr>
            <w:tcW w:w="112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课程代码</w:t>
            </w:r>
          </w:p>
        </w:tc>
        <w:tc>
          <w:tcPr>
            <w:tcW w:w="44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课程名称</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学分</w:t>
            </w:r>
          </w:p>
        </w:tc>
        <w:tc>
          <w:tcPr>
            <w:tcW w:w="90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学时</w:t>
            </w:r>
          </w:p>
        </w:tc>
        <w:tc>
          <w:tcPr>
            <w:tcW w:w="1080" w:type="dxa"/>
            <w:vAlign w:val="center"/>
          </w:tcPr>
          <w:p w:rsidR="004C3E22" w:rsidRPr="004C3E22" w:rsidRDefault="004C3E22" w:rsidP="004C3E22">
            <w:pPr>
              <w:spacing w:line="400" w:lineRule="exact"/>
              <w:jc w:val="center"/>
              <w:rPr>
                <w:rFonts w:ascii="宋体" w:eastAsia="宋体" w:hAnsi="宋体"/>
              </w:rPr>
            </w:pPr>
            <w:r>
              <w:rPr>
                <w:rFonts w:ascii="宋体" w:eastAsia="宋体" w:hAnsi="宋体"/>
              </w:rPr>
              <w:t>备注</w:t>
            </w:r>
          </w:p>
        </w:tc>
      </w:tr>
    </w:tbl>
    <w:p w:rsidR="004C3E22" w:rsidRDefault="004C3E22" w:rsidP="004C3E22">
      <w:pPr>
        <w:spacing w:line="400" w:lineRule="exact"/>
        <w:rPr>
          <w:rFonts w:ascii="宋体" w:eastAsia="宋体" w:hAnsi="宋体"/>
          <w:sz w:val="18"/>
        </w:rPr>
      </w:pPr>
      <w:r>
        <w:rPr>
          <w:rFonts w:ascii="宋体" w:eastAsia="宋体" w:hAnsi="宋体"/>
          <w:sz w:val="18"/>
        </w:rPr>
        <w:br/>
      </w:r>
      <w:r>
        <w:rPr>
          <w:rFonts w:ascii="宋体" w:eastAsia="宋体" w:hAnsi="宋体"/>
          <w:sz w:val="18"/>
        </w:rPr>
        <w:br/>
      </w:r>
    </w:p>
    <w:p w:rsidR="004C3E22" w:rsidRDefault="004C3E22" w:rsidP="004C3E22">
      <w:pPr>
        <w:spacing w:line="400" w:lineRule="exact"/>
        <w:jc w:val="center"/>
        <w:rPr>
          <w:rFonts w:ascii="黑体" w:eastAsia="黑体" w:hAnsi="黑体"/>
          <w:sz w:val="30"/>
        </w:rPr>
      </w:pPr>
      <w:r>
        <w:rPr>
          <w:rFonts w:ascii="黑体" w:eastAsia="黑体" w:hAnsi="黑体"/>
          <w:sz w:val="30"/>
        </w:rPr>
        <w:t>交通设备与控制工程专业教学进程计划方案</w:t>
      </w:r>
    </w:p>
    <w:p w:rsidR="004C3E22" w:rsidRPr="004C3E22" w:rsidRDefault="004C3E22" w:rsidP="004C3E22">
      <w:pPr>
        <w:spacing w:line="400" w:lineRule="exact"/>
        <w:jc w:val="center"/>
        <w:rPr>
          <w:rFonts w:ascii="微软雅黑" w:eastAsia="微软雅黑" w:hAnsi="微软雅黑"/>
          <w:sz w:val="18"/>
        </w:rPr>
      </w:pPr>
      <w:r>
        <w:rPr>
          <w:rFonts w:ascii="微软雅黑" w:eastAsia="微软雅黑" w:hAnsi="微软雅黑"/>
          <w:b/>
          <w:sz w:val="24"/>
        </w:rPr>
        <w:t>第一学年</w:t>
      </w:r>
    </w:p>
    <w:tbl>
      <w:tblPr>
        <w:tblStyle w:val="a3"/>
        <w:tblW w:w="8240" w:type="dxa"/>
        <w:tblCellMar>
          <w:left w:w="10" w:type="dxa"/>
          <w:right w:w="10" w:type="dxa"/>
        </w:tblCellMar>
        <w:tblLook w:val="05E0" w:firstRow="1" w:lastRow="1" w:firstColumn="1" w:lastColumn="1" w:noHBand="0" w:noVBand="1"/>
      </w:tblPr>
      <w:tblGrid>
        <w:gridCol w:w="480"/>
        <w:gridCol w:w="960"/>
        <w:gridCol w:w="2800"/>
        <w:gridCol w:w="480"/>
        <w:gridCol w:w="480"/>
        <w:gridCol w:w="480"/>
        <w:gridCol w:w="480"/>
        <w:gridCol w:w="480"/>
        <w:gridCol w:w="480"/>
        <w:gridCol w:w="640"/>
        <w:gridCol w:w="480"/>
      </w:tblGrid>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开课学期</w:t>
            </w:r>
          </w:p>
        </w:tc>
        <w:tc>
          <w:tcPr>
            <w:tcW w:w="96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课程代码</w:t>
            </w:r>
          </w:p>
        </w:tc>
        <w:tc>
          <w:tcPr>
            <w:tcW w:w="280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课    程    名    称</w:t>
            </w:r>
          </w:p>
        </w:tc>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学分</w:t>
            </w:r>
          </w:p>
        </w:tc>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学时</w:t>
            </w:r>
          </w:p>
        </w:tc>
        <w:tc>
          <w:tcPr>
            <w:tcW w:w="1920" w:type="dxa"/>
            <w:gridSpan w:val="4"/>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    时    分    配</w:t>
            </w:r>
          </w:p>
        </w:tc>
        <w:tc>
          <w:tcPr>
            <w:tcW w:w="64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指定课外学时</w:t>
            </w:r>
          </w:p>
        </w:tc>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考核方式</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Merge/>
            <w:vAlign w:val="center"/>
          </w:tcPr>
          <w:p w:rsidR="004C3E22" w:rsidRPr="004C3E22" w:rsidRDefault="004C3E22" w:rsidP="004C3E22">
            <w:pPr>
              <w:spacing w:line="400" w:lineRule="exact"/>
              <w:jc w:val="center"/>
              <w:rPr>
                <w:rFonts w:ascii="宋体" w:eastAsia="宋体" w:hAnsi="宋体"/>
                <w:sz w:val="18"/>
              </w:rPr>
            </w:pPr>
          </w:p>
        </w:tc>
        <w:tc>
          <w:tcPr>
            <w:tcW w:w="280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理论</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实验</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上机</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实践</w:t>
            </w:r>
          </w:p>
        </w:tc>
        <w:tc>
          <w:tcPr>
            <w:tcW w:w="64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Merge/>
            <w:vAlign w:val="center"/>
          </w:tcPr>
          <w:p w:rsidR="004C3E22" w:rsidRPr="004C3E22" w:rsidRDefault="004C3E22" w:rsidP="004C3E22">
            <w:pPr>
              <w:spacing w:line="400" w:lineRule="exact"/>
              <w:jc w:val="center"/>
              <w:rPr>
                <w:rFonts w:ascii="宋体" w:eastAsia="宋体" w:hAnsi="宋体"/>
                <w:sz w:val="18"/>
              </w:rPr>
            </w:pPr>
          </w:p>
        </w:tc>
      </w:tr>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秋季</w:t>
            </w: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22AD11001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思想政治理论实践课</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22CS14001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计算思维与信息基础</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22FL12001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大学外语</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60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60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22MA15007</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微积分D（1）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22MA15020</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代数与几何E</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56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56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22MX11001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习近平新时代中国特色社会主义思想概论</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22MX11002</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思想道德与法治</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22PE13001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体育（1）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tcPr>
          <w:p w:rsidR="004C3E22" w:rsidRDefault="004C3E22" w:rsidP="004C3E22">
            <w:pPr>
              <w:spacing w:line="400" w:lineRule="exact"/>
              <w:jc w:val="center"/>
              <w:rPr>
                <w:rFonts w:ascii="微软雅黑" w:eastAsia="微软雅黑" w:hAnsi="微软雅黑"/>
                <w:sz w:val="18"/>
              </w:rPr>
            </w:pPr>
          </w:p>
        </w:tc>
        <w:tc>
          <w:tcPr>
            <w:tcW w:w="2800" w:type="dxa"/>
          </w:tcPr>
          <w:p w:rsidR="004C3E22" w:rsidRDefault="004C3E22" w:rsidP="004C3E22">
            <w:pPr>
              <w:spacing w:line="400" w:lineRule="exact"/>
              <w:jc w:val="center"/>
              <w:rPr>
                <w:rFonts w:ascii="微软雅黑" w:eastAsia="微软雅黑" w:hAnsi="微软雅黑"/>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21.0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372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480" w:type="dxa"/>
          </w:tcPr>
          <w:p w:rsidR="004C3E22" w:rsidRDefault="004C3E22" w:rsidP="004C3E22">
            <w:pPr>
              <w:spacing w:line="400" w:lineRule="exact"/>
              <w:jc w:val="center"/>
              <w:rPr>
                <w:rFonts w:ascii="微软雅黑" w:eastAsia="微软雅黑" w:hAnsi="微软雅黑"/>
                <w:sz w:val="18"/>
              </w:rPr>
            </w:pPr>
          </w:p>
        </w:tc>
      </w:tr>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春季</w:t>
            </w: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22AD16001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军事理论</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22AD16003</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悦</w:t>
            </w:r>
            <w:proofErr w:type="gramStart"/>
            <w:r>
              <w:rPr>
                <w:rFonts w:ascii="宋体" w:eastAsia="宋体" w:hAnsi="宋体"/>
                <w:sz w:val="18"/>
              </w:rPr>
              <w:t>己人生</w:t>
            </w:r>
            <w:proofErr w:type="gramEnd"/>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22AS22003</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理论力学B</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64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64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22CC15003</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大学化学C</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22FL12002</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大学外语</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22LS15001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生命科学基础</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22MA15008</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微积分D（2）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22ME21007</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土木制图基础</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22MX11003</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中国近现代史纲要</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22MX11006</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形势与政策（1）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0.5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22PE13002</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体育（2）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22PH15007</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大学物理E</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64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64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tcPr>
          <w:p w:rsidR="004C3E22" w:rsidRDefault="004C3E22" w:rsidP="004C3E22">
            <w:pPr>
              <w:spacing w:line="400" w:lineRule="exact"/>
              <w:jc w:val="center"/>
              <w:rPr>
                <w:rFonts w:ascii="微软雅黑" w:eastAsia="微软雅黑" w:hAnsi="微软雅黑"/>
                <w:sz w:val="18"/>
              </w:rPr>
            </w:pPr>
          </w:p>
        </w:tc>
        <w:tc>
          <w:tcPr>
            <w:tcW w:w="2800" w:type="dxa"/>
          </w:tcPr>
          <w:p w:rsidR="004C3E22" w:rsidRDefault="004C3E22" w:rsidP="004C3E22">
            <w:pPr>
              <w:spacing w:line="400" w:lineRule="exact"/>
              <w:jc w:val="center"/>
              <w:rPr>
                <w:rFonts w:ascii="微软雅黑" w:eastAsia="微软雅黑" w:hAnsi="微软雅黑"/>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28.5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478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tcPr>
          <w:p w:rsidR="004C3E22" w:rsidRDefault="004C3E22" w:rsidP="004C3E22">
            <w:pPr>
              <w:spacing w:line="400" w:lineRule="exact"/>
              <w:jc w:val="center"/>
              <w:rPr>
                <w:rFonts w:ascii="微软雅黑" w:eastAsia="微软雅黑" w:hAnsi="微软雅黑"/>
                <w:sz w:val="18"/>
              </w:rPr>
            </w:pPr>
          </w:p>
        </w:tc>
      </w:tr>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夏季</w:t>
            </w: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22AD16002</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军事技能</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2周</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2周</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22MX16001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国家安全教育</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22TS21001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专业认知实习</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1周</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1周</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tcPr>
          <w:p w:rsidR="004C3E22" w:rsidRDefault="004C3E22" w:rsidP="004C3E22">
            <w:pPr>
              <w:spacing w:line="400" w:lineRule="exact"/>
              <w:jc w:val="center"/>
              <w:rPr>
                <w:rFonts w:ascii="微软雅黑" w:eastAsia="微软雅黑" w:hAnsi="微软雅黑"/>
                <w:sz w:val="18"/>
              </w:rPr>
            </w:pPr>
          </w:p>
        </w:tc>
        <w:tc>
          <w:tcPr>
            <w:tcW w:w="2800" w:type="dxa"/>
          </w:tcPr>
          <w:p w:rsidR="004C3E22" w:rsidRDefault="004C3E22" w:rsidP="004C3E22">
            <w:pPr>
              <w:spacing w:line="400" w:lineRule="exact"/>
              <w:jc w:val="center"/>
              <w:rPr>
                <w:rFonts w:ascii="微软雅黑" w:eastAsia="微软雅黑" w:hAnsi="微软雅黑"/>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tcPr>
          <w:p w:rsidR="004C3E22" w:rsidRDefault="004C3E22" w:rsidP="004C3E22">
            <w:pPr>
              <w:spacing w:line="400" w:lineRule="exact"/>
              <w:jc w:val="center"/>
              <w:rPr>
                <w:rFonts w:ascii="微软雅黑" w:eastAsia="微软雅黑" w:hAnsi="微软雅黑"/>
                <w:sz w:val="18"/>
              </w:rPr>
            </w:pPr>
          </w:p>
        </w:tc>
      </w:tr>
      <w:tr w:rsidR="004C3E22" w:rsidTr="0092154D">
        <w:tc>
          <w:tcPr>
            <w:tcW w:w="480" w:type="dxa"/>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备注</w:t>
            </w:r>
          </w:p>
        </w:tc>
        <w:tc>
          <w:tcPr>
            <w:tcW w:w="7760" w:type="dxa"/>
            <w:gridSpan w:val="10"/>
          </w:tcPr>
          <w:p w:rsidR="004C3E22" w:rsidRDefault="004C3E22" w:rsidP="004C3E22">
            <w:pPr>
              <w:spacing w:line="400" w:lineRule="exact"/>
              <w:jc w:val="center"/>
              <w:rPr>
                <w:rFonts w:ascii="微软雅黑" w:eastAsia="微软雅黑" w:hAnsi="微软雅黑"/>
                <w:sz w:val="18"/>
              </w:rPr>
            </w:pPr>
            <w:r>
              <w:rPr>
                <w:rFonts w:ascii="微软雅黑" w:eastAsia="微软雅黑" w:hAnsi="微软雅黑"/>
                <w:sz w:val="18"/>
              </w:rPr>
              <w:br/>
            </w:r>
          </w:p>
        </w:tc>
      </w:tr>
    </w:tbl>
    <w:p w:rsidR="004C3E22" w:rsidRPr="004C3E22" w:rsidRDefault="004C3E22" w:rsidP="004C3E22">
      <w:pPr>
        <w:spacing w:line="400" w:lineRule="exact"/>
        <w:jc w:val="center"/>
        <w:rPr>
          <w:rFonts w:ascii="微软雅黑" w:eastAsia="微软雅黑" w:hAnsi="微软雅黑"/>
          <w:sz w:val="18"/>
        </w:rPr>
      </w:pPr>
      <w:r>
        <w:rPr>
          <w:rFonts w:ascii="微软雅黑" w:eastAsia="微软雅黑" w:hAnsi="微软雅黑"/>
          <w:sz w:val="18"/>
        </w:rPr>
        <w:br/>
      </w:r>
      <w:r>
        <w:rPr>
          <w:rFonts w:ascii="微软雅黑" w:eastAsia="微软雅黑" w:hAnsi="微软雅黑"/>
          <w:b/>
          <w:sz w:val="24"/>
        </w:rPr>
        <w:t>第二学年</w:t>
      </w:r>
    </w:p>
    <w:tbl>
      <w:tblPr>
        <w:tblStyle w:val="a3"/>
        <w:tblW w:w="8240" w:type="dxa"/>
        <w:tblCellMar>
          <w:left w:w="10" w:type="dxa"/>
          <w:right w:w="10" w:type="dxa"/>
        </w:tblCellMar>
        <w:tblLook w:val="05E0" w:firstRow="1" w:lastRow="1" w:firstColumn="1" w:lastColumn="1" w:noHBand="0" w:noVBand="1"/>
      </w:tblPr>
      <w:tblGrid>
        <w:gridCol w:w="480"/>
        <w:gridCol w:w="960"/>
        <w:gridCol w:w="2800"/>
        <w:gridCol w:w="480"/>
        <w:gridCol w:w="480"/>
        <w:gridCol w:w="480"/>
        <w:gridCol w:w="480"/>
        <w:gridCol w:w="480"/>
        <w:gridCol w:w="480"/>
        <w:gridCol w:w="640"/>
        <w:gridCol w:w="480"/>
      </w:tblGrid>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开课学期</w:t>
            </w:r>
          </w:p>
        </w:tc>
        <w:tc>
          <w:tcPr>
            <w:tcW w:w="96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课程代码</w:t>
            </w:r>
          </w:p>
        </w:tc>
        <w:tc>
          <w:tcPr>
            <w:tcW w:w="280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课    程    名    称</w:t>
            </w:r>
          </w:p>
        </w:tc>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学分</w:t>
            </w:r>
          </w:p>
        </w:tc>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学时</w:t>
            </w:r>
          </w:p>
        </w:tc>
        <w:tc>
          <w:tcPr>
            <w:tcW w:w="1920" w:type="dxa"/>
            <w:gridSpan w:val="4"/>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    时    分    配</w:t>
            </w:r>
          </w:p>
        </w:tc>
        <w:tc>
          <w:tcPr>
            <w:tcW w:w="64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指定课外学时</w:t>
            </w:r>
          </w:p>
        </w:tc>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考核方式</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Merge/>
            <w:vAlign w:val="center"/>
          </w:tcPr>
          <w:p w:rsidR="004C3E22" w:rsidRPr="004C3E22" w:rsidRDefault="004C3E22" w:rsidP="004C3E22">
            <w:pPr>
              <w:spacing w:line="400" w:lineRule="exact"/>
              <w:jc w:val="center"/>
              <w:rPr>
                <w:rFonts w:ascii="宋体" w:eastAsia="宋体" w:hAnsi="宋体"/>
                <w:sz w:val="18"/>
              </w:rPr>
            </w:pPr>
          </w:p>
        </w:tc>
        <w:tc>
          <w:tcPr>
            <w:tcW w:w="280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理论</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实验</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上机</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实践</w:t>
            </w:r>
          </w:p>
        </w:tc>
        <w:tc>
          <w:tcPr>
            <w:tcW w:w="64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Merge/>
            <w:vAlign w:val="center"/>
          </w:tcPr>
          <w:p w:rsidR="004C3E22" w:rsidRPr="004C3E22" w:rsidRDefault="004C3E22" w:rsidP="004C3E22">
            <w:pPr>
              <w:spacing w:line="400" w:lineRule="exact"/>
              <w:jc w:val="center"/>
              <w:rPr>
                <w:rFonts w:ascii="宋体" w:eastAsia="宋体" w:hAnsi="宋体"/>
                <w:sz w:val="18"/>
              </w:rPr>
            </w:pPr>
          </w:p>
        </w:tc>
      </w:tr>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秋季</w:t>
            </w: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22CS21502</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C语言程序设计B</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22EE22046</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电路E</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22HS16001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写作与沟通</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22MA15027</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概率论与数理统计E</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22MX11004</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毛泽东思想和中国特色社会主义理论体系概论</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22PE13003</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体育（3）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0.5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22PH15018</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大学物理实验B</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22TS21101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智能交通导论</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22TS21501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数据结构与算法B</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创新创业与社会实践课1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跨专业发展课程1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文化素质教育课程1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tcPr>
          <w:p w:rsidR="004C3E22" w:rsidRDefault="004C3E22" w:rsidP="004C3E22">
            <w:pPr>
              <w:spacing w:line="400" w:lineRule="exact"/>
              <w:jc w:val="center"/>
              <w:rPr>
                <w:rFonts w:ascii="微软雅黑" w:eastAsia="微软雅黑" w:hAnsi="微软雅黑"/>
                <w:sz w:val="18"/>
              </w:rPr>
            </w:pPr>
          </w:p>
        </w:tc>
        <w:tc>
          <w:tcPr>
            <w:tcW w:w="2800" w:type="dxa"/>
          </w:tcPr>
          <w:p w:rsidR="004C3E22" w:rsidRDefault="004C3E22" w:rsidP="004C3E22">
            <w:pPr>
              <w:spacing w:line="400" w:lineRule="exact"/>
              <w:jc w:val="center"/>
              <w:rPr>
                <w:rFonts w:ascii="微软雅黑" w:eastAsia="微软雅黑" w:hAnsi="微软雅黑"/>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22.0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368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247</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tcPr>
          <w:p w:rsidR="004C3E22" w:rsidRDefault="004C3E22" w:rsidP="004C3E22">
            <w:pPr>
              <w:spacing w:line="400" w:lineRule="exact"/>
              <w:jc w:val="center"/>
              <w:rPr>
                <w:rFonts w:ascii="微软雅黑" w:eastAsia="微软雅黑" w:hAnsi="微软雅黑"/>
                <w:sz w:val="18"/>
              </w:rPr>
            </w:pPr>
          </w:p>
        </w:tc>
      </w:tr>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春季</w:t>
            </w: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22EE22015</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模拟电子技术基础</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56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56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22EE22025</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电路实验D</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0.5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22EE22034</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模拟电子技术实验</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22EM22242</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运筹学</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22MX11005</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马克思主义基本原理</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22MX11007</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形势与政策（2）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22PE13004</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体育（4）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0.5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22TS22401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交通工程基础</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22TS22501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信号与系统</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创新创业与社会实践课2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跨专业发展课程2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文化素质教育课程2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tcPr>
          <w:p w:rsidR="004C3E22" w:rsidRDefault="004C3E22" w:rsidP="004C3E22">
            <w:pPr>
              <w:spacing w:line="400" w:lineRule="exact"/>
              <w:jc w:val="center"/>
              <w:rPr>
                <w:rFonts w:ascii="微软雅黑" w:eastAsia="微软雅黑" w:hAnsi="微软雅黑"/>
                <w:sz w:val="18"/>
              </w:rPr>
            </w:pPr>
          </w:p>
        </w:tc>
        <w:tc>
          <w:tcPr>
            <w:tcW w:w="2800" w:type="dxa"/>
          </w:tcPr>
          <w:p w:rsidR="004C3E22" w:rsidRDefault="004C3E22" w:rsidP="004C3E22">
            <w:pPr>
              <w:spacing w:line="400" w:lineRule="exact"/>
              <w:jc w:val="center"/>
              <w:rPr>
                <w:rFonts w:ascii="微软雅黑" w:eastAsia="微软雅黑" w:hAnsi="微软雅黑"/>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22.5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380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260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22</w:t>
            </w:r>
          </w:p>
        </w:tc>
        <w:tc>
          <w:tcPr>
            <w:tcW w:w="480" w:type="dxa"/>
          </w:tcPr>
          <w:p w:rsidR="004C3E22" w:rsidRDefault="004C3E22" w:rsidP="004C3E22">
            <w:pPr>
              <w:spacing w:line="400" w:lineRule="exact"/>
              <w:jc w:val="center"/>
              <w:rPr>
                <w:rFonts w:ascii="微软雅黑" w:eastAsia="微软雅黑" w:hAnsi="微软雅黑"/>
                <w:sz w:val="18"/>
              </w:rPr>
            </w:pPr>
          </w:p>
        </w:tc>
      </w:tr>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夏季</w:t>
            </w: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创新创业与社会实践课程3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海外专家课程</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tcPr>
          <w:p w:rsidR="004C3E22" w:rsidRDefault="004C3E22" w:rsidP="004C3E22">
            <w:pPr>
              <w:spacing w:line="400" w:lineRule="exact"/>
              <w:jc w:val="center"/>
              <w:rPr>
                <w:rFonts w:ascii="微软雅黑" w:eastAsia="微软雅黑" w:hAnsi="微软雅黑"/>
                <w:sz w:val="18"/>
              </w:rPr>
            </w:pPr>
          </w:p>
        </w:tc>
        <w:tc>
          <w:tcPr>
            <w:tcW w:w="2800" w:type="dxa"/>
          </w:tcPr>
          <w:p w:rsidR="004C3E22" w:rsidRDefault="004C3E22" w:rsidP="004C3E22">
            <w:pPr>
              <w:spacing w:line="400" w:lineRule="exact"/>
              <w:jc w:val="center"/>
              <w:rPr>
                <w:rFonts w:ascii="微软雅黑" w:eastAsia="微软雅黑" w:hAnsi="微软雅黑"/>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tcPr>
          <w:p w:rsidR="004C3E22" w:rsidRDefault="004C3E22" w:rsidP="004C3E22">
            <w:pPr>
              <w:spacing w:line="400" w:lineRule="exact"/>
              <w:jc w:val="center"/>
              <w:rPr>
                <w:rFonts w:ascii="微软雅黑" w:eastAsia="微软雅黑" w:hAnsi="微软雅黑"/>
                <w:sz w:val="18"/>
              </w:rPr>
            </w:pPr>
          </w:p>
        </w:tc>
      </w:tr>
      <w:tr w:rsidR="004C3E22" w:rsidTr="00816D05">
        <w:tc>
          <w:tcPr>
            <w:tcW w:w="480" w:type="dxa"/>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备注</w:t>
            </w:r>
          </w:p>
        </w:tc>
        <w:tc>
          <w:tcPr>
            <w:tcW w:w="7760" w:type="dxa"/>
            <w:gridSpan w:val="10"/>
          </w:tcPr>
          <w:p w:rsidR="004C3E22" w:rsidRDefault="004C3E22" w:rsidP="004C3E22">
            <w:pPr>
              <w:spacing w:line="400" w:lineRule="exact"/>
              <w:jc w:val="center"/>
              <w:rPr>
                <w:rFonts w:ascii="微软雅黑" w:eastAsia="微软雅黑" w:hAnsi="微软雅黑"/>
                <w:sz w:val="18"/>
              </w:rPr>
            </w:pPr>
            <w:r>
              <w:rPr>
                <w:rFonts w:ascii="微软雅黑" w:eastAsia="微软雅黑" w:hAnsi="微软雅黑"/>
                <w:sz w:val="18"/>
              </w:rPr>
              <w:br/>
            </w:r>
          </w:p>
        </w:tc>
      </w:tr>
    </w:tbl>
    <w:p w:rsidR="004C3E22" w:rsidRPr="004C3E22" w:rsidRDefault="004C3E22" w:rsidP="004C3E22">
      <w:pPr>
        <w:spacing w:line="400" w:lineRule="exact"/>
        <w:jc w:val="center"/>
        <w:rPr>
          <w:rFonts w:ascii="微软雅黑" w:eastAsia="微软雅黑" w:hAnsi="微软雅黑"/>
          <w:sz w:val="18"/>
        </w:rPr>
      </w:pPr>
      <w:r>
        <w:rPr>
          <w:rFonts w:ascii="微软雅黑" w:eastAsia="微软雅黑" w:hAnsi="微软雅黑"/>
          <w:sz w:val="18"/>
        </w:rPr>
        <w:br/>
      </w:r>
      <w:r>
        <w:rPr>
          <w:rFonts w:ascii="微软雅黑" w:eastAsia="微软雅黑" w:hAnsi="微软雅黑"/>
          <w:b/>
          <w:sz w:val="24"/>
        </w:rPr>
        <w:t>第三学年</w:t>
      </w:r>
    </w:p>
    <w:tbl>
      <w:tblPr>
        <w:tblStyle w:val="a3"/>
        <w:tblW w:w="8240" w:type="dxa"/>
        <w:tblCellMar>
          <w:left w:w="10" w:type="dxa"/>
          <w:right w:w="10" w:type="dxa"/>
        </w:tblCellMar>
        <w:tblLook w:val="05E0" w:firstRow="1" w:lastRow="1" w:firstColumn="1" w:lastColumn="1" w:noHBand="0" w:noVBand="1"/>
      </w:tblPr>
      <w:tblGrid>
        <w:gridCol w:w="480"/>
        <w:gridCol w:w="960"/>
        <w:gridCol w:w="2800"/>
        <w:gridCol w:w="480"/>
        <w:gridCol w:w="480"/>
        <w:gridCol w:w="480"/>
        <w:gridCol w:w="480"/>
        <w:gridCol w:w="480"/>
        <w:gridCol w:w="480"/>
        <w:gridCol w:w="640"/>
        <w:gridCol w:w="480"/>
      </w:tblGrid>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开课学期</w:t>
            </w:r>
          </w:p>
        </w:tc>
        <w:tc>
          <w:tcPr>
            <w:tcW w:w="96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课程代码</w:t>
            </w:r>
          </w:p>
        </w:tc>
        <w:tc>
          <w:tcPr>
            <w:tcW w:w="280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课    程    名    称</w:t>
            </w:r>
          </w:p>
        </w:tc>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学分</w:t>
            </w:r>
          </w:p>
        </w:tc>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学时</w:t>
            </w:r>
          </w:p>
        </w:tc>
        <w:tc>
          <w:tcPr>
            <w:tcW w:w="1920" w:type="dxa"/>
            <w:gridSpan w:val="4"/>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    时    分    配</w:t>
            </w:r>
          </w:p>
        </w:tc>
        <w:tc>
          <w:tcPr>
            <w:tcW w:w="64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指定课外学时</w:t>
            </w:r>
          </w:p>
        </w:tc>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考核方式</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Merge/>
            <w:vAlign w:val="center"/>
          </w:tcPr>
          <w:p w:rsidR="004C3E22" w:rsidRPr="004C3E22" w:rsidRDefault="004C3E22" w:rsidP="004C3E22">
            <w:pPr>
              <w:spacing w:line="400" w:lineRule="exact"/>
              <w:jc w:val="center"/>
              <w:rPr>
                <w:rFonts w:ascii="宋体" w:eastAsia="宋体" w:hAnsi="宋体"/>
                <w:sz w:val="18"/>
              </w:rPr>
            </w:pPr>
          </w:p>
        </w:tc>
        <w:tc>
          <w:tcPr>
            <w:tcW w:w="280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理论</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实验</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上机</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实践</w:t>
            </w:r>
          </w:p>
        </w:tc>
        <w:tc>
          <w:tcPr>
            <w:tcW w:w="64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Merge/>
            <w:vAlign w:val="center"/>
          </w:tcPr>
          <w:p w:rsidR="004C3E22" w:rsidRPr="004C3E22" w:rsidRDefault="004C3E22" w:rsidP="004C3E22">
            <w:pPr>
              <w:spacing w:line="400" w:lineRule="exact"/>
              <w:jc w:val="center"/>
              <w:rPr>
                <w:rFonts w:ascii="宋体" w:eastAsia="宋体" w:hAnsi="宋体"/>
                <w:sz w:val="18"/>
              </w:rPr>
            </w:pPr>
          </w:p>
        </w:tc>
      </w:tr>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秋季</w:t>
            </w: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22AS22012</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自动控制原理C</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56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22EE22017</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数字电子技术基础B</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22EE22036</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数字电子技术实验B</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0.5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22PE13005</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体育（5）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0.5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22TS21502</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数据库系统及应用</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56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22TS21503</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地理信息系统原理</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22TS31501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交通管理</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跨专业发展课程3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文化素质教育课程3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tcPr>
          <w:p w:rsidR="004C3E22" w:rsidRDefault="004C3E22" w:rsidP="004C3E22">
            <w:pPr>
              <w:spacing w:line="400" w:lineRule="exact"/>
              <w:jc w:val="center"/>
              <w:rPr>
                <w:rFonts w:ascii="微软雅黑" w:eastAsia="微软雅黑" w:hAnsi="微软雅黑"/>
                <w:sz w:val="18"/>
              </w:rPr>
            </w:pPr>
          </w:p>
        </w:tc>
        <w:tc>
          <w:tcPr>
            <w:tcW w:w="2800" w:type="dxa"/>
          </w:tcPr>
          <w:p w:rsidR="004C3E22" w:rsidRDefault="004C3E22" w:rsidP="004C3E22">
            <w:pPr>
              <w:spacing w:line="400" w:lineRule="exact"/>
              <w:jc w:val="center"/>
              <w:rPr>
                <w:rFonts w:ascii="微软雅黑" w:eastAsia="微软雅黑" w:hAnsi="微软雅黑"/>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19.5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202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58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6</w:t>
            </w:r>
          </w:p>
        </w:tc>
        <w:tc>
          <w:tcPr>
            <w:tcW w:w="480" w:type="dxa"/>
          </w:tcPr>
          <w:p w:rsidR="004C3E22" w:rsidRDefault="004C3E22" w:rsidP="004C3E22">
            <w:pPr>
              <w:spacing w:line="400" w:lineRule="exact"/>
              <w:jc w:val="center"/>
              <w:rPr>
                <w:rFonts w:ascii="微软雅黑" w:eastAsia="微软雅黑" w:hAnsi="微软雅黑"/>
                <w:sz w:val="18"/>
              </w:rPr>
            </w:pPr>
          </w:p>
        </w:tc>
      </w:tr>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春季</w:t>
            </w: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22MX11008</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形势与政策（3）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0.5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22PE13006</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体育（6）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0.5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22TS31502</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交通控制B</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22TS31503</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交通地理信息系统</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22TS31504</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交通智能检测原理及应用</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22TS31505</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EDA技术及物联网基础</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22TS31506</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交通数据处理方法</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考试</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22TS33501</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交通控制课程设计B</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1周</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1周</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22TS33502</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EDA技术及物联网基础课程设计</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1周</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1周</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跨专业发展课程4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tcPr>
          <w:p w:rsidR="004C3E22" w:rsidRDefault="004C3E22" w:rsidP="004C3E22">
            <w:pPr>
              <w:spacing w:line="400" w:lineRule="exact"/>
              <w:jc w:val="center"/>
              <w:rPr>
                <w:rFonts w:ascii="微软雅黑" w:eastAsia="微软雅黑" w:hAnsi="微软雅黑"/>
                <w:sz w:val="18"/>
              </w:rPr>
            </w:pPr>
          </w:p>
        </w:tc>
        <w:tc>
          <w:tcPr>
            <w:tcW w:w="2800" w:type="dxa"/>
          </w:tcPr>
          <w:p w:rsidR="004C3E22" w:rsidRDefault="004C3E22" w:rsidP="004C3E22">
            <w:pPr>
              <w:spacing w:line="400" w:lineRule="exact"/>
              <w:jc w:val="center"/>
              <w:rPr>
                <w:rFonts w:ascii="微软雅黑" w:eastAsia="微软雅黑" w:hAnsi="微软雅黑"/>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154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46</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tcPr>
          <w:p w:rsidR="004C3E22" w:rsidRDefault="004C3E22" w:rsidP="004C3E22">
            <w:pPr>
              <w:spacing w:line="400" w:lineRule="exact"/>
              <w:jc w:val="center"/>
              <w:rPr>
                <w:rFonts w:ascii="微软雅黑" w:eastAsia="微软雅黑" w:hAnsi="微软雅黑"/>
                <w:sz w:val="18"/>
              </w:rPr>
            </w:pPr>
          </w:p>
        </w:tc>
      </w:tr>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夏季</w:t>
            </w: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创新创业与社会实践课程4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文化素质教育课程4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tcPr>
          <w:p w:rsidR="004C3E22" w:rsidRDefault="004C3E22" w:rsidP="004C3E22">
            <w:pPr>
              <w:spacing w:line="400" w:lineRule="exact"/>
              <w:jc w:val="center"/>
              <w:rPr>
                <w:rFonts w:ascii="微软雅黑" w:eastAsia="微软雅黑" w:hAnsi="微软雅黑"/>
                <w:sz w:val="18"/>
              </w:rPr>
            </w:pPr>
          </w:p>
        </w:tc>
        <w:tc>
          <w:tcPr>
            <w:tcW w:w="2800" w:type="dxa"/>
          </w:tcPr>
          <w:p w:rsidR="004C3E22" w:rsidRDefault="004C3E22" w:rsidP="004C3E22">
            <w:pPr>
              <w:spacing w:line="400" w:lineRule="exact"/>
              <w:jc w:val="center"/>
              <w:rPr>
                <w:rFonts w:ascii="微软雅黑" w:eastAsia="微软雅黑" w:hAnsi="微软雅黑"/>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64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tcPr>
          <w:p w:rsidR="004C3E22" w:rsidRDefault="004C3E22" w:rsidP="004C3E22">
            <w:pPr>
              <w:spacing w:line="400" w:lineRule="exact"/>
              <w:jc w:val="center"/>
              <w:rPr>
                <w:rFonts w:ascii="微软雅黑" w:eastAsia="微软雅黑" w:hAnsi="微软雅黑"/>
                <w:sz w:val="18"/>
              </w:rPr>
            </w:pPr>
          </w:p>
        </w:tc>
      </w:tr>
      <w:tr w:rsidR="004C3E22" w:rsidTr="00D16CB0">
        <w:tc>
          <w:tcPr>
            <w:tcW w:w="480" w:type="dxa"/>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备注</w:t>
            </w:r>
          </w:p>
        </w:tc>
        <w:tc>
          <w:tcPr>
            <w:tcW w:w="7760" w:type="dxa"/>
            <w:gridSpan w:val="10"/>
          </w:tcPr>
          <w:p w:rsidR="004C3E22" w:rsidRDefault="004C3E22" w:rsidP="004C3E22">
            <w:pPr>
              <w:spacing w:line="400" w:lineRule="exact"/>
              <w:jc w:val="center"/>
              <w:rPr>
                <w:rFonts w:ascii="微软雅黑" w:eastAsia="微软雅黑" w:hAnsi="微软雅黑"/>
                <w:sz w:val="18"/>
              </w:rPr>
            </w:pPr>
            <w:r>
              <w:rPr>
                <w:rFonts w:ascii="微软雅黑" w:eastAsia="微软雅黑" w:hAnsi="微软雅黑"/>
                <w:sz w:val="18"/>
              </w:rPr>
              <w:br/>
            </w:r>
          </w:p>
        </w:tc>
      </w:tr>
    </w:tbl>
    <w:p w:rsidR="004C3E22" w:rsidRPr="004C3E22" w:rsidRDefault="004C3E22" w:rsidP="004C3E22">
      <w:pPr>
        <w:spacing w:line="400" w:lineRule="exact"/>
        <w:jc w:val="center"/>
        <w:rPr>
          <w:rFonts w:ascii="微软雅黑" w:eastAsia="微软雅黑" w:hAnsi="微软雅黑"/>
          <w:sz w:val="18"/>
        </w:rPr>
      </w:pPr>
      <w:r>
        <w:rPr>
          <w:rFonts w:ascii="微软雅黑" w:eastAsia="微软雅黑" w:hAnsi="微软雅黑"/>
          <w:sz w:val="18"/>
        </w:rPr>
        <w:br/>
      </w:r>
      <w:r>
        <w:rPr>
          <w:rFonts w:ascii="微软雅黑" w:eastAsia="微软雅黑" w:hAnsi="微软雅黑"/>
          <w:b/>
          <w:sz w:val="24"/>
        </w:rPr>
        <w:t>第四学年</w:t>
      </w:r>
    </w:p>
    <w:tbl>
      <w:tblPr>
        <w:tblStyle w:val="a3"/>
        <w:tblW w:w="8240" w:type="dxa"/>
        <w:tblCellMar>
          <w:left w:w="10" w:type="dxa"/>
          <w:right w:w="10" w:type="dxa"/>
        </w:tblCellMar>
        <w:tblLook w:val="05E0" w:firstRow="1" w:lastRow="1" w:firstColumn="1" w:lastColumn="1" w:noHBand="0" w:noVBand="1"/>
      </w:tblPr>
      <w:tblGrid>
        <w:gridCol w:w="480"/>
        <w:gridCol w:w="960"/>
        <w:gridCol w:w="2800"/>
        <w:gridCol w:w="480"/>
        <w:gridCol w:w="480"/>
        <w:gridCol w:w="480"/>
        <w:gridCol w:w="480"/>
        <w:gridCol w:w="480"/>
        <w:gridCol w:w="480"/>
        <w:gridCol w:w="640"/>
        <w:gridCol w:w="480"/>
      </w:tblGrid>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开课学期</w:t>
            </w:r>
          </w:p>
        </w:tc>
        <w:tc>
          <w:tcPr>
            <w:tcW w:w="96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课程代码</w:t>
            </w:r>
          </w:p>
        </w:tc>
        <w:tc>
          <w:tcPr>
            <w:tcW w:w="280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课    程    名    称</w:t>
            </w:r>
          </w:p>
        </w:tc>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学分</w:t>
            </w:r>
          </w:p>
        </w:tc>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学时</w:t>
            </w:r>
          </w:p>
        </w:tc>
        <w:tc>
          <w:tcPr>
            <w:tcW w:w="1920" w:type="dxa"/>
            <w:gridSpan w:val="4"/>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    时    分    配</w:t>
            </w:r>
          </w:p>
        </w:tc>
        <w:tc>
          <w:tcPr>
            <w:tcW w:w="64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指定课外学时</w:t>
            </w:r>
          </w:p>
        </w:tc>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考核方式</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Merge/>
            <w:vAlign w:val="center"/>
          </w:tcPr>
          <w:p w:rsidR="004C3E22" w:rsidRPr="004C3E22" w:rsidRDefault="004C3E22" w:rsidP="004C3E22">
            <w:pPr>
              <w:spacing w:line="400" w:lineRule="exact"/>
              <w:jc w:val="center"/>
              <w:rPr>
                <w:rFonts w:ascii="宋体" w:eastAsia="宋体" w:hAnsi="宋体"/>
                <w:sz w:val="18"/>
              </w:rPr>
            </w:pPr>
          </w:p>
        </w:tc>
        <w:tc>
          <w:tcPr>
            <w:tcW w:w="280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理论</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实验</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上机</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实践</w:t>
            </w:r>
          </w:p>
        </w:tc>
        <w:tc>
          <w:tcPr>
            <w:tcW w:w="640" w:type="dxa"/>
            <w:vMerge/>
            <w:vAlign w:val="center"/>
          </w:tcPr>
          <w:p w:rsidR="004C3E22" w:rsidRPr="004C3E22" w:rsidRDefault="004C3E22" w:rsidP="004C3E22">
            <w:pPr>
              <w:spacing w:line="400" w:lineRule="exact"/>
              <w:jc w:val="center"/>
              <w:rPr>
                <w:rFonts w:ascii="宋体" w:eastAsia="宋体" w:hAnsi="宋体"/>
                <w:sz w:val="18"/>
              </w:rPr>
            </w:pPr>
          </w:p>
        </w:tc>
        <w:tc>
          <w:tcPr>
            <w:tcW w:w="480" w:type="dxa"/>
            <w:vMerge/>
            <w:vAlign w:val="center"/>
          </w:tcPr>
          <w:p w:rsidR="004C3E22" w:rsidRPr="004C3E22" w:rsidRDefault="004C3E22" w:rsidP="004C3E22">
            <w:pPr>
              <w:spacing w:line="400" w:lineRule="exact"/>
              <w:jc w:val="center"/>
              <w:rPr>
                <w:rFonts w:ascii="宋体" w:eastAsia="宋体" w:hAnsi="宋体"/>
                <w:sz w:val="18"/>
              </w:rPr>
            </w:pPr>
          </w:p>
        </w:tc>
      </w:tr>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秋季</w:t>
            </w: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22TS22502</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智能车辆概论</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22TS31508</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交通系统建模与仿真</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22TS32502</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车路协同与自动驾驶实验</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跨专业发展课程5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32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 xml:space="preserve"> </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专业选修课1</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tcPr>
          <w:p w:rsidR="004C3E22" w:rsidRDefault="004C3E22" w:rsidP="004C3E22">
            <w:pPr>
              <w:spacing w:line="400" w:lineRule="exact"/>
              <w:jc w:val="center"/>
              <w:rPr>
                <w:rFonts w:ascii="微软雅黑" w:eastAsia="微软雅黑" w:hAnsi="微软雅黑"/>
                <w:sz w:val="18"/>
              </w:rPr>
            </w:pPr>
          </w:p>
        </w:tc>
        <w:tc>
          <w:tcPr>
            <w:tcW w:w="2800" w:type="dxa"/>
          </w:tcPr>
          <w:p w:rsidR="004C3E22" w:rsidRDefault="004C3E22" w:rsidP="004C3E22">
            <w:pPr>
              <w:spacing w:line="400" w:lineRule="exact"/>
              <w:jc w:val="center"/>
              <w:rPr>
                <w:rFonts w:ascii="微软雅黑" w:eastAsia="微软雅黑" w:hAnsi="微软雅黑"/>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9.5</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44</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68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tcPr>
          <w:p w:rsidR="004C3E22" w:rsidRDefault="004C3E22" w:rsidP="004C3E22">
            <w:pPr>
              <w:spacing w:line="400" w:lineRule="exact"/>
              <w:jc w:val="center"/>
              <w:rPr>
                <w:rFonts w:ascii="微软雅黑" w:eastAsia="微软雅黑" w:hAnsi="微软雅黑"/>
                <w:sz w:val="18"/>
              </w:rPr>
            </w:pPr>
          </w:p>
        </w:tc>
      </w:tr>
      <w:tr w:rsidR="004C3E22" w:rsidTr="004C3E22">
        <w:tc>
          <w:tcPr>
            <w:tcW w:w="480" w:type="dxa"/>
            <w:vMerge w:val="restart"/>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春季</w:t>
            </w: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22TS33503</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毕业实习</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2周</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2周</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22TS33504</w:t>
            </w:r>
          </w:p>
        </w:tc>
        <w:tc>
          <w:tcPr>
            <w:tcW w:w="2800" w:type="dxa"/>
            <w:vAlign w:val="center"/>
          </w:tcPr>
          <w:p w:rsidR="004C3E22" w:rsidRPr="004C3E22" w:rsidRDefault="004C3E22" w:rsidP="004C3E22">
            <w:pPr>
              <w:spacing w:line="400" w:lineRule="exact"/>
              <w:rPr>
                <w:rFonts w:ascii="宋体" w:eastAsia="宋体" w:hAnsi="宋体"/>
                <w:sz w:val="18"/>
              </w:rPr>
            </w:pPr>
            <w:r>
              <w:rPr>
                <w:rFonts w:ascii="宋体" w:eastAsia="宋体" w:hAnsi="宋体"/>
                <w:sz w:val="18"/>
              </w:rPr>
              <w:t>毕业论文（设计）</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8</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16周</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考查</w:t>
            </w:r>
          </w:p>
        </w:tc>
      </w:tr>
      <w:tr w:rsidR="004C3E22" w:rsidTr="004C3E22">
        <w:tc>
          <w:tcPr>
            <w:tcW w:w="480" w:type="dxa"/>
            <w:vMerge/>
            <w:vAlign w:val="center"/>
          </w:tcPr>
          <w:p w:rsidR="004C3E22" w:rsidRPr="004C3E22" w:rsidRDefault="004C3E22" w:rsidP="004C3E22">
            <w:pPr>
              <w:spacing w:line="400" w:lineRule="exact"/>
              <w:jc w:val="center"/>
              <w:rPr>
                <w:rFonts w:ascii="宋体" w:eastAsia="宋体" w:hAnsi="宋体"/>
                <w:sz w:val="18"/>
              </w:rPr>
            </w:pPr>
          </w:p>
        </w:tc>
        <w:tc>
          <w:tcPr>
            <w:tcW w:w="960" w:type="dxa"/>
          </w:tcPr>
          <w:p w:rsidR="004C3E22" w:rsidRDefault="004C3E22" w:rsidP="004C3E22">
            <w:pPr>
              <w:spacing w:line="400" w:lineRule="exact"/>
              <w:jc w:val="center"/>
              <w:rPr>
                <w:rFonts w:ascii="微软雅黑" w:eastAsia="微软雅黑" w:hAnsi="微软雅黑"/>
                <w:sz w:val="18"/>
              </w:rPr>
            </w:pPr>
          </w:p>
        </w:tc>
        <w:tc>
          <w:tcPr>
            <w:tcW w:w="2800" w:type="dxa"/>
          </w:tcPr>
          <w:p w:rsidR="004C3E22" w:rsidRDefault="004C3E22" w:rsidP="004C3E22">
            <w:pPr>
              <w:spacing w:line="400" w:lineRule="exact"/>
              <w:jc w:val="center"/>
              <w:rPr>
                <w:rFonts w:ascii="微软雅黑" w:eastAsia="微软雅黑" w:hAnsi="微软雅黑"/>
                <w:sz w:val="18"/>
              </w:rPr>
            </w:pP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10</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64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480" w:type="dxa"/>
          </w:tcPr>
          <w:p w:rsidR="004C3E22" w:rsidRDefault="004C3E22" w:rsidP="004C3E22">
            <w:pPr>
              <w:spacing w:line="400" w:lineRule="exact"/>
              <w:jc w:val="center"/>
              <w:rPr>
                <w:rFonts w:ascii="微软雅黑" w:eastAsia="微软雅黑" w:hAnsi="微软雅黑"/>
                <w:sz w:val="18"/>
              </w:rPr>
            </w:pPr>
          </w:p>
        </w:tc>
      </w:tr>
      <w:tr w:rsidR="004C3E22" w:rsidTr="009A79A3">
        <w:tc>
          <w:tcPr>
            <w:tcW w:w="480" w:type="dxa"/>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备注</w:t>
            </w:r>
          </w:p>
        </w:tc>
        <w:tc>
          <w:tcPr>
            <w:tcW w:w="7760" w:type="dxa"/>
            <w:gridSpan w:val="10"/>
          </w:tcPr>
          <w:p w:rsidR="004C3E22" w:rsidRDefault="004C3E22" w:rsidP="004C3E22">
            <w:pPr>
              <w:spacing w:line="400" w:lineRule="exact"/>
              <w:jc w:val="center"/>
              <w:rPr>
                <w:rFonts w:ascii="微软雅黑" w:eastAsia="微软雅黑" w:hAnsi="微软雅黑"/>
                <w:sz w:val="18"/>
              </w:rPr>
            </w:pPr>
            <w:r>
              <w:rPr>
                <w:rFonts w:ascii="微软雅黑" w:eastAsia="微软雅黑" w:hAnsi="微软雅黑"/>
                <w:sz w:val="18"/>
              </w:rPr>
              <w:br/>
            </w:r>
          </w:p>
        </w:tc>
      </w:tr>
    </w:tbl>
    <w:p w:rsidR="004C3E22" w:rsidRDefault="004C3E22" w:rsidP="004C3E22">
      <w:pPr>
        <w:spacing w:line="400" w:lineRule="exact"/>
        <w:jc w:val="center"/>
        <w:rPr>
          <w:rFonts w:ascii="黑体" w:eastAsia="黑体" w:hAnsi="黑体"/>
          <w:sz w:val="30"/>
        </w:rPr>
      </w:pPr>
      <w:r>
        <w:rPr>
          <w:rFonts w:ascii="微软雅黑" w:eastAsia="微软雅黑" w:hAnsi="微软雅黑"/>
          <w:sz w:val="18"/>
        </w:rPr>
        <w:br/>
      </w:r>
      <w:r>
        <w:rPr>
          <w:rFonts w:ascii="黑体" w:eastAsia="黑体" w:hAnsi="黑体"/>
          <w:sz w:val="30"/>
        </w:rPr>
        <w:t>实践教学环节学分（学时）表</w:t>
      </w:r>
    </w:p>
    <w:tbl>
      <w:tblPr>
        <w:tblStyle w:val="a3"/>
        <w:tblW w:w="8400" w:type="dxa"/>
        <w:tblLook w:val="05E0" w:firstRow="1" w:lastRow="1" w:firstColumn="1" w:lastColumn="1" w:noHBand="0" w:noVBand="1"/>
      </w:tblPr>
      <w:tblGrid>
        <w:gridCol w:w="4800"/>
        <w:gridCol w:w="1800"/>
        <w:gridCol w:w="1800"/>
      </w:tblGrid>
      <w:tr w:rsidR="004C3E22" w:rsidTr="004C3E22">
        <w:tc>
          <w:tcPr>
            <w:tcW w:w="480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课程类别</w:t>
            </w:r>
          </w:p>
        </w:tc>
        <w:tc>
          <w:tcPr>
            <w:tcW w:w="180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学分</w:t>
            </w:r>
          </w:p>
        </w:tc>
        <w:tc>
          <w:tcPr>
            <w:tcW w:w="180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学时/周</w:t>
            </w:r>
          </w:p>
        </w:tc>
      </w:tr>
      <w:tr w:rsidR="004C3E22" w:rsidTr="004C3E22">
        <w:tc>
          <w:tcPr>
            <w:tcW w:w="480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思想政治理论实践课</w:t>
            </w:r>
          </w:p>
        </w:tc>
        <w:tc>
          <w:tcPr>
            <w:tcW w:w="1800" w:type="dxa"/>
          </w:tcPr>
          <w:p w:rsidR="004C3E22" w:rsidRDefault="004C3E22" w:rsidP="004C3E22">
            <w:pPr>
              <w:spacing w:line="400" w:lineRule="exact"/>
              <w:jc w:val="center"/>
              <w:rPr>
                <w:rFonts w:ascii="黑体" w:eastAsia="黑体" w:hAnsi="黑体"/>
                <w:sz w:val="18"/>
              </w:rPr>
            </w:pPr>
          </w:p>
        </w:tc>
        <w:tc>
          <w:tcPr>
            <w:tcW w:w="1800" w:type="dxa"/>
          </w:tcPr>
          <w:p w:rsidR="004C3E22" w:rsidRDefault="004C3E22" w:rsidP="004C3E22">
            <w:pPr>
              <w:spacing w:line="400" w:lineRule="exact"/>
              <w:jc w:val="center"/>
              <w:rPr>
                <w:rFonts w:ascii="黑体" w:eastAsia="黑体" w:hAnsi="黑体"/>
                <w:sz w:val="18"/>
              </w:rPr>
            </w:pPr>
          </w:p>
        </w:tc>
      </w:tr>
      <w:tr w:rsidR="004C3E22" w:rsidTr="004C3E22">
        <w:tc>
          <w:tcPr>
            <w:tcW w:w="480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军事技能</w:t>
            </w:r>
          </w:p>
        </w:tc>
        <w:tc>
          <w:tcPr>
            <w:tcW w:w="1800" w:type="dxa"/>
          </w:tcPr>
          <w:p w:rsidR="004C3E22" w:rsidRDefault="004C3E22" w:rsidP="004C3E22">
            <w:pPr>
              <w:spacing w:line="400" w:lineRule="exact"/>
              <w:jc w:val="center"/>
              <w:rPr>
                <w:rFonts w:ascii="黑体" w:eastAsia="黑体" w:hAnsi="黑体"/>
                <w:sz w:val="18"/>
              </w:rPr>
            </w:pPr>
          </w:p>
        </w:tc>
        <w:tc>
          <w:tcPr>
            <w:tcW w:w="1800" w:type="dxa"/>
          </w:tcPr>
          <w:p w:rsidR="004C3E22" w:rsidRDefault="004C3E22" w:rsidP="004C3E22">
            <w:pPr>
              <w:spacing w:line="400" w:lineRule="exact"/>
              <w:jc w:val="center"/>
              <w:rPr>
                <w:rFonts w:ascii="黑体" w:eastAsia="黑体" w:hAnsi="黑体"/>
                <w:sz w:val="18"/>
              </w:rPr>
            </w:pPr>
          </w:p>
        </w:tc>
      </w:tr>
      <w:tr w:rsidR="004C3E22" w:rsidTr="004C3E22">
        <w:tc>
          <w:tcPr>
            <w:tcW w:w="480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课程实验/上机</w:t>
            </w:r>
          </w:p>
        </w:tc>
        <w:tc>
          <w:tcPr>
            <w:tcW w:w="1800" w:type="dxa"/>
          </w:tcPr>
          <w:p w:rsidR="004C3E22" w:rsidRDefault="004C3E22" w:rsidP="004C3E22">
            <w:pPr>
              <w:spacing w:line="400" w:lineRule="exact"/>
              <w:jc w:val="center"/>
              <w:rPr>
                <w:rFonts w:ascii="黑体" w:eastAsia="黑体" w:hAnsi="黑体"/>
                <w:sz w:val="18"/>
              </w:rPr>
            </w:pPr>
          </w:p>
        </w:tc>
        <w:tc>
          <w:tcPr>
            <w:tcW w:w="1800" w:type="dxa"/>
          </w:tcPr>
          <w:p w:rsidR="004C3E22" w:rsidRDefault="004C3E22" w:rsidP="004C3E22">
            <w:pPr>
              <w:spacing w:line="400" w:lineRule="exact"/>
              <w:jc w:val="center"/>
              <w:rPr>
                <w:rFonts w:ascii="黑体" w:eastAsia="黑体" w:hAnsi="黑体"/>
                <w:sz w:val="18"/>
              </w:rPr>
            </w:pPr>
          </w:p>
        </w:tc>
      </w:tr>
      <w:tr w:rsidR="004C3E22" w:rsidTr="004C3E22">
        <w:tc>
          <w:tcPr>
            <w:tcW w:w="480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课程设计</w:t>
            </w:r>
          </w:p>
        </w:tc>
        <w:tc>
          <w:tcPr>
            <w:tcW w:w="1800" w:type="dxa"/>
          </w:tcPr>
          <w:p w:rsidR="004C3E22" w:rsidRDefault="004C3E22" w:rsidP="004C3E22">
            <w:pPr>
              <w:spacing w:line="400" w:lineRule="exact"/>
              <w:jc w:val="center"/>
              <w:rPr>
                <w:rFonts w:ascii="黑体" w:eastAsia="黑体" w:hAnsi="黑体"/>
                <w:sz w:val="18"/>
              </w:rPr>
            </w:pPr>
          </w:p>
        </w:tc>
        <w:tc>
          <w:tcPr>
            <w:tcW w:w="1800" w:type="dxa"/>
          </w:tcPr>
          <w:p w:rsidR="004C3E22" w:rsidRDefault="004C3E22" w:rsidP="004C3E22">
            <w:pPr>
              <w:spacing w:line="400" w:lineRule="exact"/>
              <w:jc w:val="center"/>
              <w:rPr>
                <w:rFonts w:ascii="黑体" w:eastAsia="黑体" w:hAnsi="黑体"/>
                <w:sz w:val="18"/>
              </w:rPr>
            </w:pPr>
          </w:p>
        </w:tc>
      </w:tr>
      <w:tr w:rsidR="004C3E22" w:rsidTr="004C3E22">
        <w:tc>
          <w:tcPr>
            <w:tcW w:w="480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lastRenderedPageBreak/>
              <w:t>实习实训</w:t>
            </w:r>
          </w:p>
        </w:tc>
        <w:tc>
          <w:tcPr>
            <w:tcW w:w="1800" w:type="dxa"/>
          </w:tcPr>
          <w:p w:rsidR="004C3E22" w:rsidRDefault="004C3E22" w:rsidP="004C3E22">
            <w:pPr>
              <w:spacing w:line="400" w:lineRule="exact"/>
              <w:jc w:val="center"/>
              <w:rPr>
                <w:rFonts w:ascii="黑体" w:eastAsia="黑体" w:hAnsi="黑体"/>
                <w:sz w:val="18"/>
              </w:rPr>
            </w:pPr>
          </w:p>
        </w:tc>
        <w:tc>
          <w:tcPr>
            <w:tcW w:w="1800" w:type="dxa"/>
          </w:tcPr>
          <w:p w:rsidR="004C3E22" w:rsidRDefault="004C3E22" w:rsidP="004C3E22">
            <w:pPr>
              <w:spacing w:line="400" w:lineRule="exact"/>
              <w:jc w:val="center"/>
              <w:rPr>
                <w:rFonts w:ascii="黑体" w:eastAsia="黑体" w:hAnsi="黑体"/>
                <w:sz w:val="18"/>
              </w:rPr>
            </w:pPr>
          </w:p>
        </w:tc>
      </w:tr>
      <w:tr w:rsidR="004C3E22" w:rsidTr="004C3E22">
        <w:tc>
          <w:tcPr>
            <w:tcW w:w="480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毕业论文（设计）</w:t>
            </w:r>
          </w:p>
        </w:tc>
        <w:tc>
          <w:tcPr>
            <w:tcW w:w="1800" w:type="dxa"/>
          </w:tcPr>
          <w:p w:rsidR="004C3E22" w:rsidRDefault="004C3E22" w:rsidP="004C3E22">
            <w:pPr>
              <w:spacing w:line="400" w:lineRule="exact"/>
              <w:jc w:val="center"/>
              <w:rPr>
                <w:rFonts w:ascii="黑体" w:eastAsia="黑体" w:hAnsi="黑体"/>
                <w:sz w:val="18"/>
              </w:rPr>
            </w:pPr>
          </w:p>
        </w:tc>
        <w:tc>
          <w:tcPr>
            <w:tcW w:w="1800" w:type="dxa"/>
          </w:tcPr>
          <w:p w:rsidR="004C3E22" w:rsidRDefault="004C3E22" w:rsidP="004C3E22">
            <w:pPr>
              <w:spacing w:line="400" w:lineRule="exact"/>
              <w:jc w:val="center"/>
              <w:rPr>
                <w:rFonts w:ascii="黑体" w:eastAsia="黑体" w:hAnsi="黑体"/>
                <w:sz w:val="18"/>
              </w:rPr>
            </w:pPr>
          </w:p>
        </w:tc>
      </w:tr>
      <w:tr w:rsidR="004C3E22" w:rsidTr="004C3E22">
        <w:tc>
          <w:tcPr>
            <w:tcW w:w="480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创新创业与社会实践</w:t>
            </w:r>
          </w:p>
        </w:tc>
        <w:tc>
          <w:tcPr>
            <w:tcW w:w="1800" w:type="dxa"/>
          </w:tcPr>
          <w:p w:rsidR="004C3E22" w:rsidRDefault="004C3E22" w:rsidP="004C3E22">
            <w:pPr>
              <w:spacing w:line="400" w:lineRule="exact"/>
              <w:jc w:val="center"/>
              <w:rPr>
                <w:rFonts w:ascii="黑体" w:eastAsia="黑体" w:hAnsi="黑体"/>
                <w:sz w:val="18"/>
              </w:rPr>
            </w:pPr>
          </w:p>
        </w:tc>
        <w:tc>
          <w:tcPr>
            <w:tcW w:w="1800" w:type="dxa"/>
          </w:tcPr>
          <w:p w:rsidR="004C3E22" w:rsidRDefault="004C3E22" w:rsidP="004C3E22">
            <w:pPr>
              <w:spacing w:line="400" w:lineRule="exact"/>
              <w:jc w:val="center"/>
              <w:rPr>
                <w:rFonts w:ascii="黑体" w:eastAsia="黑体" w:hAnsi="黑体"/>
                <w:sz w:val="18"/>
              </w:rPr>
            </w:pPr>
          </w:p>
        </w:tc>
      </w:tr>
      <w:tr w:rsidR="004C3E22" w:rsidTr="004C3E22">
        <w:tc>
          <w:tcPr>
            <w:tcW w:w="480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合  计</w:t>
            </w:r>
          </w:p>
        </w:tc>
        <w:tc>
          <w:tcPr>
            <w:tcW w:w="1800" w:type="dxa"/>
            <w:vAlign w:val="center"/>
          </w:tcPr>
          <w:p w:rsidR="004C3E22" w:rsidRPr="004C3E22" w:rsidRDefault="004C3E22" w:rsidP="004C3E22">
            <w:pPr>
              <w:spacing w:line="400" w:lineRule="exact"/>
              <w:jc w:val="center"/>
              <w:rPr>
                <w:rFonts w:ascii="宋体" w:eastAsia="宋体" w:hAnsi="宋体"/>
                <w:sz w:val="18"/>
              </w:rPr>
            </w:pPr>
            <w:r>
              <w:rPr>
                <w:rFonts w:ascii="宋体" w:eastAsia="宋体" w:hAnsi="宋体"/>
                <w:sz w:val="18"/>
              </w:rPr>
              <w:t xml:space="preserve"> </w:t>
            </w:r>
          </w:p>
        </w:tc>
        <w:tc>
          <w:tcPr>
            <w:tcW w:w="1800" w:type="dxa"/>
          </w:tcPr>
          <w:p w:rsidR="004C3E22" w:rsidRDefault="004C3E22" w:rsidP="004C3E22">
            <w:pPr>
              <w:spacing w:line="400" w:lineRule="exact"/>
              <w:jc w:val="center"/>
              <w:rPr>
                <w:rFonts w:ascii="黑体" w:eastAsia="黑体" w:hAnsi="黑体"/>
                <w:sz w:val="18"/>
              </w:rPr>
            </w:pPr>
          </w:p>
        </w:tc>
      </w:tr>
    </w:tbl>
    <w:p w:rsidR="004C3E22" w:rsidRDefault="004C3E22" w:rsidP="004C3E22">
      <w:pPr>
        <w:spacing w:line="400" w:lineRule="exact"/>
        <w:jc w:val="center"/>
        <w:rPr>
          <w:rFonts w:ascii="黑体" w:eastAsia="黑体" w:hAnsi="黑体"/>
          <w:sz w:val="18"/>
        </w:rPr>
      </w:pPr>
    </w:p>
    <w:p w:rsidR="004C3E22" w:rsidRPr="004C3E22" w:rsidRDefault="004C3E22" w:rsidP="004C3E22">
      <w:pPr>
        <w:spacing w:line="400" w:lineRule="exact"/>
        <w:jc w:val="center"/>
        <w:rPr>
          <w:rFonts w:ascii="黑体" w:eastAsia="黑体" w:hAnsi="黑体"/>
          <w:sz w:val="18"/>
        </w:rPr>
      </w:pPr>
    </w:p>
    <w:sectPr w:rsidR="004C3E22" w:rsidRPr="004C3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E22"/>
    <w:rsid w:val="004C3E22"/>
    <w:rsid w:val="007206E8"/>
    <w:rsid w:val="008E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1369</Words>
  <Characters>7807</Characters>
  <Application>Microsoft Office Word</Application>
  <DocSecurity>0</DocSecurity>
  <Lines>65</Lines>
  <Paragraphs>18</Paragraphs>
  <ScaleCrop>false</ScaleCrop>
  <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koby</dc:creator>
  <cp:lastModifiedBy>koby</cp:lastModifiedBy>
  <cp:revision>1</cp:revision>
  <dcterms:created xsi:type="dcterms:W3CDTF">2023-10-10T09:33:00Z</dcterms:created>
  <dcterms:modified xsi:type="dcterms:W3CDTF">2023-10-10T09:42:00Z</dcterms:modified>
</cp:coreProperties>
</file>